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DF" w:rsidRPr="001339DF" w:rsidRDefault="001339DF" w:rsidP="001339DF">
      <w:pPr>
        <w:rPr>
          <w:b/>
        </w:rPr>
      </w:pPr>
      <w:r w:rsidRPr="001339DF">
        <w:rPr>
          <w:b/>
        </w:rPr>
        <w:t>TANK TO TANK (TTT) FOB TRANSACTION PROCEDURE</w:t>
      </w:r>
    </w:p>
    <w:p w:rsidR="001339DF" w:rsidRDefault="001339DF" w:rsidP="001339DF"/>
    <w:p w:rsidR="001339DF" w:rsidRDefault="001339DF" w:rsidP="001339DF">
      <w:r>
        <w:t>1.</w:t>
      </w:r>
      <w:r>
        <w:tab/>
        <w:t>Buyer issues ICPO &amp; TSA</w:t>
      </w:r>
      <w:bookmarkStart w:id="0" w:name="_GoBack"/>
      <w:bookmarkEnd w:id="0"/>
    </w:p>
    <w:p w:rsidR="001339DF" w:rsidRDefault="001339DF" w:rsidP="001339DF"/>
    <w:p w:rsidR="001339DF" w:rsidRDefault="001339DF" w:rsidP="001339DF">
      <w:r>
        <w:t>2.</w:t>
      </w:r>
      <w:r>
        <w:tab/>
        <w:t>Seller issues commercial invoice (CI) for the available quantity in storage tank along with following documents after receipt of the signed CI.</w:t>
      </w:r>
    </w:p>
    <w:p w:rsidR="001339DF" w:rsidRDefault="001339DF" w:rsidP="001339DF">
      <w:r>
        <w:t>•</w:t>
      </w:r>
      <w:r>
        <w:tab/>
        <w:t>Copy of Company Registration Certificate</w:t>
      </w:r>
    </w:p>
    <w:p w:rsidR="001339DF" w:rsidRDefault="001339DF" w:rsidP="001339DF">
      <w:r>
        <w:t>•</w:t>
      </w:r>
      <w:r>
        <w:tab/>
        <w:t>Copy of Statement of Product Availability in the Storage Tank</w:t>
      </w:r>
    </w:p>
    <w:p w:rsidR="001339DF" w:rsidRDefault="001339DF" w:rsidP="001339DF">
      <w:r>
        <w:t>•</w:t>
      </w:r>
      <w:r>
        <w:tab/>
        <w:t>Product Passport</w:t>
      </w:r>
    </w:p>
    <w:p w:rsidR="001339DF" w:rsidRDefault="001339DF" w:rsidP="001339DF">
      <w:r>
        <w:t>•</w:t>
      </w:r>
      <w:r>
        <w:tab/>
        <w:t>Commitment to Supply</w:t>
      </w:r>
    </w:p>
    <w:p w:rsidR="001339DF" w:rsidRDefault="001339DF" w:rsidP="001339DF"/>
    <w:p w:rsidR="001339DF" w:rsidRDefault="001339DF" w:rsidP="001339DF">
      <w:r>
        <w:t>3.</w:t>
      </w:r>
      <w:r>
        <w:tab/>
        <w:t>Buyer extends Seller’s tank for minimum of two (2) days.</w:t>
      </w:r>
    </w:p>
    <w:p w:rsidR="001339DF" w:rsidRDefault="001339DF" w:rsidP="001339DF"/>
    <w:p w:rsidR="001339DF" w:rsidRDefault="001339DF" w:rsidP="001339DF">
      <w:r>
        <w:t>4.</w:t>
      </w:r>
      <w:r>
        <w:tab/>
        <w:t>Seller program Injection &amp; issues buyer following documents after injection;</w:t>
      </w:r>
    </w:p>
    <w:p w:rsidR="001339DF" w:rsidRDefault="001339DF" w:rsidP="001339DF">
      <w:r>
        <w:t>•</w:t>
      </w:r>
      <w:r>
        <w:tab/>
        <w:t>Three days (3) Unconditional Dip Test Authorization (DTA)</w:t>
      </w:r>
    </w:p>
    <w:p w:rsidR="001339DF" w:rsidRDefault="001339DF" w:rsidP="001339DF">
      <w:r>
        <w:t>•</w:t>
      </w:r>
      <w:r>
        <w:tab/>
        <w:t>Fresh SGS Report</w:t>
      </w:r>
    </w:p>
    <w:p w:rsidR="001339DF" w:rsidRDefault="001339DF" w:rsidP="001339DF">
      <w:r>
        <w:t>•</w:t>
      </w:r>
      <w:r>
        <w:tab/>
        <w:t>Tank Storage Receipt (TSR)</w:t>
      </w:r>
    </w:p>
    <w:p w:rsidR="001339DF" w:rsidRDefault="001339DF" w:rsidP="001339DF">
      <w:r>
        <w:t>•</w:t>
      </w:r>
      <w:r>
        <w:tab/>
        <w:t>Authorization for physical verification of the product (ATV)</w:t>
      </w:r>
    </w:p>
    <w:p w:rsidR="001339DF" w:rsidRDefault="001339DF" w:rsidP="001339DF">
      <w:r>
        <w:t>•</w:t>
      </w:r>
      <w:r>
        <w:tab/>
        <w:t>Injection Report</w:t>
      </w:r>
    </w:p>
    <w:p w:rsidR="001339DF" w:rsidRDefault="001339DF" w:rsidP="001339DF">
      <w:r>
        <w:t>•</w:t>
      </w:r>
      <w:r>
        <w:tab/>
        <w:t>Certificate of origin</w:t>
      </w:r>
    </w:p>
    <w:p w:rsidR="001339DF" w:rsidRDefault="001339DF" w:rsidP="001339DF">
      <w:r>
        <w:t>•</w:t>
      </w:r>
      <w:r>
        <w:tab/>
        <w:t>Commitment to supply</w:t>
      </w:r>
    </w:p>
    <w:p w:rsidR="001339DF" w:rsidRDefault="001339DF" w:rsidP="001339DF">
      <w:r>
        <w:t>•</w:t>
      </w:r>
      <w:r>
        <w:tab/>
        <w:t>Product Passport</w:t>
      </w:r>
    </w:p>
    <w:p w:rsidR="001339DF" w:rsidRDefault="001339DF" w:rsidP="001339DF">
      <w:r>
        <w:t>•</w:t>
      </w:r>
      <w:r>
        <w:tab/>
        <w:t>Notarized &amp; endorsed NCND/IMFPA by the seller &amp; their bank.</w:t>
      </w:r>
    </w:p>
    <w:p w:rsidR="001339DF" w:rsidRDefault="001339DF" w:rsidP="001339DF">
      <w:r>
        <w:t>•</w:t>
      </w:r>
      <w:r>
        <w:tab/>
        <w:t>Port Security Clearance Letter</w:t>
      </w:r>
    </w:p>
    <w:p w:rsidR="001339DF" w:rsidRDefault="001339DF" w:rsidP="001339DF"/>
    <w:p w:rsidR="001339DF" w:rsidRDefault="001339DF" w:rsidP="001339DF">
      <w:r>
        <w:t>5.</w:t>
      </w:r>
      <w:r>
        <w:tab/>
        <w:t>Buyer upon physical verification of the product &amp; POPP confirmation order SGS to conduct Dip Test in the seller tank on buyer’s expense.</w:t>
      </w:r>
    </w:p>
    <w:p w:rsidR="001339DF" w:rsidRDefault="001339DF" w:rsidP="001339DF"/>
    <w:p w:rsidR="001339DF" w:rsidRDefault="001339DF" w:rsidP="001339DF">
      <w:r>
        <w:t>6.</w:t>
      </w:r>
      <w:r>
        <w:tab/>
        <w:t>Seller commences immediately the injection into buyer’s tank and issues the Title of Ownership Certificate to be followed by all export documentation.</w:t>
      </w:r>
    </w:p>
    <w:p w:rsidR="001339DF" w:rsidRDefault="001339DF" w:rsidP="001339DF"/>
    <w:p w:rsidR="00B33F5F" w:rsidRDefault="001339DF" w:rsidP="001339DF">
      <w:r>
        <w:t>7.</w:t>
      </w:r>
      <w:r>
        <w:tab/>
        <w:t>Buyer makes payment by MT103/TT wire transfer for the total product &amp; lifts the product. Seller pays all the intermediaries involve in the transaction.</w:t>
      </w:r>
    </w:p>
    <w:sectPr w:rsidR="00B33F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F"/>
    <w:rsid w:val="001339DF"/>
    <w:rsid w:val="00B3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35FCE-EF9D-4819-9D57-7A094A31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2024-07-19T14:51:00Z</dcterms:created>
  <dcterms:modified xsi:type="dcterms:W3CDTF">2024-07-19T14:51:00Z</dcterms:modified>
</cp:coreProperties>
</file>