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CC27C" w14:textId="2E44D427" w:rsidR="00DD7025" w:rsidRDefault="00EB2360" w:rsidP="00C73DFD">
      <w:pPr>
        <w:pStyle w:val="BodyText"/>
        <w:ind w:left="540" w:right="-29"/>
        <w:jc w:val="center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218BB6E9" wp14:editId="45A681F9">
            <wp:extent cx="5811028" cy="3040911"/>
            <wp:effectExtent l="0" t="0" r="0" b="7620"/>
            <wp:docPr id="2" name="Picture 2" descr="A picture containing seed, outdoor, food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seed, outdoor, food, vege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122" cy="305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DCD8A" w14:textId="77777777" w:rsidR="00DD7025" w:rsidRDefault="00DD7025">
      <w:pPr>
        <w:pStyle w:val="BodyText"/>
        <w:rPr>
          <w:rFonts w:ascii="Times New Roman"/>
          <w:sz w:val="20"/>
        </w:rPr>
      </w:pPr>
    </w:p>
    <w:p w14:paraId="47F2ED57" w14:textId="77777777" w:rsidR="00DD7025" w:rsidRDefault="00DD7025">
      <w:pPr>
        <w:pStyle w:val="BodyText"/>
        <w:rPr>
          <w:rFonts w:ascii="Times New Roman"/>
          <w:sz w:val="20"/>
        </w:rPr>
      </w:pPr>
    </w:p>
    <w:p w14:paraId="4D880403" w14:textId="77777777" w:rsidR="00DD7025" w:rsidRDefault="00DD7025">
      <w:pPr>
        <w:pStyle w:val="BodyText"/>
        <w:rPr>
          <w:rFonts w:ascii="Times New Roman"/>
          <w:sz w:val="20"/>
        </w:rPr>
      </w:pPr>
    </w:p>
    <w:p w14:paraId="760EC605" w14:textId="77777777" w:rsidR="00DD7025" w:rsidRDefault="00DD7025">
      <w:pPr>
        <w:pStyle w:val="BodyText"/>
        <w:rPr>
          <w:rFonts w:ascii="Times New Roman"/>
          <w:sz w:val="20"/>
        </w:rPr>
      </w:pPr>
    </w:p>
    <w:p w14:paraId="2FCFB357" w14:textId="77777777" w:rsidR="00DD7025" w:rsidRDefault="00DD7025">
      <w:pPr>
        <w:pStyle w:val="BodyText"/>
        <w:rPr>
          <w:rFonts w:ascii="Times New Roman"/>
          <w:sz w:val="20"/>
        </w:rPr>
      </w:pPr>
    </w:p>
    <w:p w14:paraId="4E1FDE75" w14:textId="77777777" w:rsidR="00DD7025" w:rsidRDefault="00DD7025">
      <w:pPr>
        <w:pStyle w:val="BodyText"/>
        <w:rPr>
          <w:rFonts w:ascii="Times New Roman"/>
          <w:sz w:val="20"/>
        </w:rPr>
      </w:pPr>
    </w:p>
    <w:p w14:paraId="37A5FDC7" w14:textId="77777777" w:rsidR="00DD7025" w:rsidRDefault="00DD7025">
      <w:pPr>
        <w:pStyle w:val="BodyText"/>
        <w:spacing w:before="4"/>
        <w:rPr>
          <w:rFonts w:ascii="Times New Roman"/>
          <w:sz w:val="20"/>
        </w:rPr>
      </w:pPr>
    </w:p>
    <w:p w14:paraId="76059BDF" w14:textId="73E0213C" w:rsidR="00DD7025" w:rsidRDefault="00D45C05">
      <w:pPr>
        <w:spacing w:before="13"/>
        <w:ind w:left="538"/>
        <w:rPr>
          <w:rFonts w:ascii="Calibri"/>
          <w:sz w:val="44"/>
        </w:rPr>
      </w:pPr>
      <w:r>
        <w:rPr>
          <w:rFonts w:ascii="Calibri"/>
          <w:b/>
          <w:sz w:val="44"/>
        </w:rPr>
        <w:t>Product</w:t>
      </w:r>
      <w:r>
        <w:rPr>
          <w:rFonts w:ascii="Calibri"/>
          <w:b/>
          <w:spacing w:val="-1"/>
          <w:sz w:val="44"/>
        </w:rPr>
        <w:t xml:space="preserve"> </w:t>
      </w:r>
      <w:r>
        <w:rPr>
          <w:rFonts w:ascii="Calibri"/>
          <w:b/>
          <w:sz w:val="44"/>
        </w:rPr>
        <w:t>name</w:t>
      </w:r>
      <w:r>
        <w:rPr>
          <w:rFonts w:ascii="Calibri"/>
          <w:sz w:val="44"/>
        </w:rPr>
        <w:t>:</w:t>
      </w:r>
      <w:r>
        <w:rPr>
          <w:rFonts w:ascii="Calibri"/>
          <w:spacing w:val="1"/>
          <w:sz w:val="44"/>
        </w:rPr>
        <w:t xml:space="preserve"> </w:t>
      </w:r>
      <w:r w:rsidR="00EB2360" w:rsidRPr="00EB2360">
        <w:rPr>
          <w:rFonts w:ascii="Calibri"/>
          <w:sz w:val="44"/>
        </w:rPr>
        <w:t>Sorghum Grains</w:t>
      </w:r>
    </w:p>
    <w:p w14:paraId="5039BF62" w14:textId="6E708E57" w:rsidR="00DD7025" w:rsidRDefault="00D45C05">
      <w:pPr>
        <w:spacing w:before="202"/>
        <w:ind w:left="538"/>
        <w:rPr>
          <w:rFonts w:ascii="Calibri"/>
          <w:sz w:val="44"/>
        </w:rPr>
      </w:pPr>
      <w:r>
        <w:rPr>
          <w:rFonts w:ascii="Calibri"/>
          <w:b/>
          <w:sz w:val="44"/>
        </w:rPr>
        <w:t>Submitted</w:t>
      </w:r>
      <w:r w:rsidR="00D94DE6">
        <w:rPr>
          <w:rFonts w:ascii="Calibri"/>
          <w:b/>
          <w:sz w:val="44"/>
        </w:rPr>
        <w:t xml:space="preserve"> By</w:t>
      </w:r>
      <w:r>
        <w:rPr>
          <w:rFonts w:ascii="Calibri"/>
          <w:sz w:val="44"/>
        </w:rPr>
        <w:t>:</w:t>
      </w:r>
      <w:r w:rsidR="00EB2360">
        <w:rPr>
          <w:rFonts w:ascii="Calibri"/>
          <w:spacing w:val="95"/>
          <w:sz w:val="44"/>
        </w:rPr>
        <w:t xml:space="preserve"> </w:t>
      </w:r>
      <w:r w:rsidR="00EB2360" w:rsidRPr="00EB2360">
        <w:rPr>
          <w:rFonts w:ascii="Calibri"/>
          <w:sz w:val="44"/>
        </w:rPr>
        <w:t>Sandesh Birajdar</w:t>
      </w:r>
    </w:p>
    <w:p w14:paraId="6F11910B" w14:textId="2B216610" w:rsidR="00D94DE6" w:rsidRDefault="00D94DE6">
      <w:pPr>
        <w:spacing w:before="202"/>
        <w:ind w:left="538"/>
        <w:rPr>
          <w:rFonts w:ascii="Calibri"/>
          <w:sz w:val="44"/>
        </w:rPr>
      </w:pPr>
      <w:r w:rsidRPr="00D94DE6">
        <w:rPr>
          <w:rFonts w:ascii="Calibri"/>
          <w:b/>
          <w:bCs/>
          <w:sz w:val="44"/>
        </w:rPr>
        <w:t>Company Name</w:t>
      </w:r>
      <w:r>
        <w:rPr>
          <w:rFonts w:ascii="Calibri"/>
          <w:sz w:val="44"/>
        </w:rPr>
        <w:t>: SAGASHKA International Exports</w:t>
      </w:r>
    </w:p>
    <w:p w14:paraId="06AAC8C4" w14:textId="691F2036" w:rsidR="00EB2360" w:rsidRDefault="00D45C05">
      <w:pPr>
        <w:spacing w:before="202" w:line="259" w:lineRule="auto"/>
        <w:ind w:left="538" w:right="2557"/>
        <w:rPr>
          <w:rFonts w:ascii="Calibri"/>
          <w:sz w:val="44"/>
        </w:rPr>
      </w:pPr>
      <w:r>
        <w:rPr>
          <w:rFonts w:ascii="Calibri"/>
          <w:b/>
          <w:sz w:val="44"/>
        </w:rPr>
        <w:t>EPC</w:t>
      </w:r>
      <w:r>
        <w:rPr>
          <w:rFonts w:ascii="Calibri"/>
          <w:sz w:val="44"/>
        </w:rPr>
        <w:t xml:space="preserve">: </w:t>
      </w:r>
      <w:r w:rsidR="00EB2360">
        <w:rPr>
          <w:rFonts w:ascii="Calibri"/>
          <w:sz w:val="44"/>
        </w:rPr>
        <w:t>Agricultural and Processed food Products Export Development Authority</w:t>
      </w:r>
      <w:r w:rsidR="00A839DF">
        <w:rPr>
          <w:rFonts w:ascii="Calibri"/>
          <w:sz w:val="44"/>
        </w:rPr>
        <w:t xml:space="preserve"> (APEDA)</w:t>
      </w:r>
    </w:p>
    <w:p w14:paraId="526FF8BA" w14:textId="3BF41882" w:rsidR="00DD7025" w:rsidRDefault="00D45C05">
      <w:pPr>
        <w:spacing w:before="202" w:line="259" w:lineRule="auto"/>
        <w:ind w:left="538" w:right="2557"/>
        <w:rPr>
          <w:rFonts w:ascii="Calibri"/>
          <w:sz w:val="44"/>
        </w:rPr>
      </w:pPr>
      <w:r>
        <w:rPr>
          <w:rFonts w:ascii="Calibri"/>
          <w:sz w:val="44"/>
        </w:rPr>
        <w:t>(</w:t>
      </w:r>
      <w:hyperlink r:id="rId8">
        <w:r>
          <w:rPr>
            <w:rFonts w:ascii="Calibri"/>
            <w:color w:val="0462C1"/>
            <w:sz w:val="44"/>
            <w:u w:val="thick" w:color="0462C1"/>
          </w:rPr>
          <w:t>http://www.</w:t>
        </w:r>
        <w:r w:rsidR="00EB2360">
          <w:rPr>
            <w:rFonts w:ascii="Calibri"/>
            <w:color w:val="0462C1"/>
            <w:sz w:val="44"/>
            <w:u w:val="thick" w:color="0462C1"/>
          </w:rPr>
          <w:t>apeda</w:t>
        </w:r>
        <w:r>
          <w:rPr>
            <w:rFonts w:ascii="Calibri"/>
            <w:color w:val="0462C1"/>
            <w:sz w:val="44"/>
            <w:u w:val="thick" w:color="0462C1"/>
          </w:rPr>
          <w:t>.</w:t>
        </w:r>
        <w:r w:rsidR="00EB2360">
          <w:rPr>
            <w:rFonts w:ascii="Calibri"/>
            <w:color w:val="0462C1"/>
            <w:sz w:val="44"/>
            <w:u w:val="thick" w:color="0462C1"/>
          </w:rPr>
          <w:t>gov.in</w:t>
        </w:r>
        <w:r>
          <w:rPr>
            <w:rFonts w:ascii="Calibri"/>
            <w:color w:val="0462C1"/>
            <w:sz w:val="44"/>
            <w:u w:val="thick" w:color="0462C1"/>
          </w:rPr>
          <w:t>/</w:t>
        </w:r>
      </w:hyperlink>
      <w:r>
        <w:rPr>
          <w:rFonts w:ascii="Calibri"/>
          <w:sz w:val="44"/>
        </w:rPr>
        <w:t>)</w:t>
      </w:r>
    </w:p>
    <w:p w14:paraId="2CA5E784" w14:textId="7006F567" w:rsidR="00DD7025" w:rsidRDefault="00D45C05">
      <w:pPr>
        <w:spacing w:before="161" w:line="331" w:lineRule="auto"/>
        <w:ind w:left="538" w:right="1311"/>
        <w:rPr>
          <w:sz w:val="44"/>
        </w:rPr>
      </w:pPr>
      <w:r>
        <w:rPr>
          <w:rFonts w:ascii="Calibri"/>
          <w:b/>
          <w:sz w:val="44"/>
        </w:rPr>
        <w:t>Hs</w:t>
      </w:r>
      <w:r>
        <w:rPr>
          <w:rFonts w:ascii="Calibri"/>
          <w:b/>
          <w:spacing w:val="-7"/>
          <w:sz w:val="44"/>
        </w:rPr>
        <w:t xml:space="preserve"> </w:t>
      </w:r>
      <w:r>
        <w:rPr>
          <w:rFonts w:ascii="Calibri"/>
          <w:b/>
          <w:sz w:val="44"/>
        </w:rPr>
        <w:t>code</w:t>
      </w:r>
      <w:r>
        <w:rPr>
          <w:rFonts w:ascii="Calibri"/>
          <w:sz w:val="44"/>
        </w:rPr>
        <w:t>:</w:t>
      </w:r>
      <w:r>
        <w:rPr>
          <w:rFonts w:ascii="Calibri"/>
          <w:spacing w:val="-2"/>
          <w:sz w:val="44"/>
        </w:rPr>
        <w:t xml:space="preserve"> </w:t>
      </w:r>
      <w:r w:rsidR="00EB2360">
        <w:rPr>
          <w:color w:val="3379B7"/>
          <w:sz w:val="44"/>
          <w:shd w:val="clear" w:color="auto" w:fill="F9F9F9"/>
        </w:rPr>
        <w:t>100</w:t>
      </w:r>
      <w:r w:rsidR="00D94DE6">
        <w:rPr>
          <w:color w:val="3379B7"/>
          <w:sz w:val="44"/>
          <w:shd w:val="clear" w:color="auto" w:fill="F9F9F9"/>
        </w:rPr>
        <w:t>7900</w:t>
      </w:r>
      <w:r>
        <w:rPr>
          <w:color w:val="3379B7"/>
          <w:spacing w:val="67"/>
          <w:sz w:val="44"/>
        </w:rPr>
        <w:t xml:space="preserve"> </w:t>
      </w:r>
      <w:r w:rsidRPr="00E52925">
        <w:rPr>
          <w:rFonts w:ascii="Calibri"/>
          <w:sz w:val="36"/>
          <w:szCs w:val="36"/>
        </w:rPr>
        <w:t>(</w:t>
      </w:r>
      <w:r w:rsidR="00E52925" w:rsidRPr="00E52925">
        <w:rPr>
          <w:color w:val="333333"/>
          <w:sz w:val="36"/>
          <w:szCs w:val="36"/>
          <w:shd w:val="clear" w:color="auto" w:fill="F9F9F9"/>
        </w:rPr>
        <w:t>Whole Sorghum Grains</w:t>
      </w:r>
      <w:r w:rsidRPr="00E52925">
        <w:rPr>
          <w:color w:val="333333"/>
          <w:sz w:val="36"/>
          <w:szCs w:val="36"/>
          <w:shd w:val="clear" w:color="auto" w:fill="F9F9F9"/>
        </w:rPr>
        <w:t>)</w:t>
      </w:r>
    </w:p>
    <w:p w14:paraId="73AF74AA" w14:textId="7D95439D" w:rsidR="00E52925" w:rsidRDefault="00E52925">
      <w:pPr>
        <w:spacing w:line="331" w:lineRule="auto"/>
        <w:rPr>
          <w:sz w:val="44"/>
        </w:rPr>
        <w:sectPr w:rsidR="00E5292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860" w:right="1060" w:bottom="280" w:left="1180" w:header="720" w:footer="720" w:gutter="0"/>
          <w:cols w:space="720"/>
        </w:sectPr>
      </w:pPr>
    </w:p>
    <w:p w14:paraId="2D1B8310" w14:textId="6464A940" w:rsidR="00DD7025" w:rsidRDefault="00D45C05" w:rsidP="00EB2360">
      <w:pPr>
        <w:spacing w:before="29"/>
        <w:rPr>
          <w:rFonts w:ascii="Calibri"/>
          <w:b/>
        </w:rPr>
      </w:pPr>
      <w:r>
        <w:rPr>
          <w:rFonts w:ascii="Calibri"/>
          <w:b/>
        </w:rPr>
        <w:lastRenderedPageBreak/>
        <w:t>INTRODUCTION:</w:t>
      </w:r>
    </w:p>
    <w:p w14:paraId="04BDE8FA" w14:textId="049F6171" w:rsidR="00EB2360" w:rsidRDefault="00EB2360">
      <w:pPr>
        <w:spacing w:before="29"/>
        <w:ind w:left="538"/>
        <w:rPr>
          <w:rFonts w:ascii="Calibri"/>
          <w:b/>
        </w:rPr>
      </w:pPr>
    </w:p>
    <w:p w14:paraId="499FE8B8" w14:textId="77777777" w:rsidR="00EB2360" w:rsidRPr="00EB2360" w:rsidRDefault="00EB2360" w:rsidP="00EB2360">
      <w:pPr>
        <w:rPr>
          <w:rFonts w:ascii="Calibri" w:eastAsia="Calibri" w:hAnsi="Calibri" w:cs="Calibri"/>
        </w:rPr>
      </w:pPr>
      <w:r w:rsidRPr="00EB2360">
        <w:rPr>
          <w:rFonts w:ascii="Calibri" w:eastAsia="Calibri" w:hAnsi="Calibri" w:cs="Calibri"/>
          <w:sz w:val="24"/>
          <w:szCs w:val="24"/>
        </w:rPr>
        <w:t>Sorghum is a cereal grain that’s widely produced around the world. Its whole grain is commonly used in baking, while its syrup is used as a sweetener. Finally, it’s used as a natural fuel source</w:t>
      </w:r>
      <w:r w:rsidRPr="00EB2360">
        <w:rPr>
          <w:rFonts w:ascii="Calibri" w:eastAsia="Calibri" w:hAnsi="Calibri" w:cs="Calibri"/>
        </w:rPr>
        <w:t>.</w:t>
      </w:r>
    </w:p>
    <w:p w14:paraId="7169DC60" w14:textId="77777777" w:rsidR="00EB2360" w:rsidRDefault="00EB2360">
      <w:pPr>
        <w:spacing w:before="29"/>
        <w:ind w:left="538"/>
        <w:rPr>
          <w:rFonts w:ascii="Calibri"/>
          <w:b/>
        </w:rPr>
      </w:pPr>
    </w:p>
    <w:p w14:paraId="31DC85ED" w14:textId="77777777" w:rsidR="00D97D57" w:rsidRDefault="00D97D57" w:rsidP="00D97D57">
      <w:pPr>
        <w:pStyle w:val="BodyText"/>
        <w:numPr>
          <w:ilvl w:val="0"/>
          <w:numId w:val="9"/>
        </w:numPr>
        <w:spacing w:before="2"/>
      </w:pPr>
      <w:r>
        <w:t xml:space="preserve">Jowar grown for grain should be harvested when it attains physiological maturity. </w:t>
      </w:r>
    </w:p>
    <w:p w14:paraId="60630665" w14:textId="76AABC5A" w:rsidR="00D97D57" w:rsidRDefault="00D97D57" w:rsidP="00D97D57">
      <w:pPr>
        <w:pStyle w:val="BodyText"/>
        <w:numPr>
          <w:ilvl w:val="0"/>
          <w:numId w:val="9"/>
        </w:numPr>
        <w:spacing w:before="2"/>
      </w:pPr>
      <w:r>
        <w:t xml:space="preserve">Dry ear heads promptly as moisture content influence keeping quality. </w:t>
      </w:r>
    </w:p>
    <w:p w14:paraId="57259308" w14:textId="25B622F0" w:rsidR="00D97D57" w:rsidRDefault="00D97D57" w:rsidP="00D97D57">
      <w:pPr>
        <w:pStyle w:val="BodyText"/>
        <w:numPr>
          <w:ilvl w:val="0"/>
          <w:numId w:val="9"/>
        </w:numPr>
        <w:spacing w:before="2"/>
      </w:pPr>
      <w:r>
        <w:t xml:space="preserve">Avoid pest infestation during drying and threshing etc. </w:t>
      </w:r>
    </w:p>
    <w:p w14:paraId="63200431" w14:textId="274FF23E" w:rsidR="00D97D57" w:rsidRDefault="00D97D57" w:rsidP="00D97D57">
      <w:pPr>
        <w:pStyle w:val="BodyText"/>
        <w:numPr>
          <w:ilvl w:val="0"/>
          <w:numId w:val="9"/>
        </w:numPr>
        <w:spacing w:before="2"/>
      </w:pPr>
      <w:r>
        <w:t xml:space="preserve">Dry the jowar grains sufficiently (below 9 percent) prior to packing and storing. </w:t>
      </w:r>
    </w:p>
    <w:p w14:paraId="660BBCE6" w14:textId="275B179B" w:rsidR="00D97D57" w:rsidRDefault="00D97D57" w:rsidP="00D97D57">
      <w:pPr>
        <w:pStyle w:val="BodyText"/>
        <w:numPr>
          <w:ilvl w:val="0"/>
          <w:numId w:val="9"/>
        </w:numPr>
        <w:spacing w:before="2"/>
      </w:pPr>
      <w:r>
        <w:t xml:space="preserve">Jowar seeds should be dried in diffused sunlight in sun. </w:t>
      </w:r>
    </w:p>
    <w:p w14:paraId="13B2FF8C" w14:textId="1D72C6D9" w:rsidR="00D97D57" w:rsidRDefault="00D97D57" w:rsidP="00D97D57">
      <w:pPr>
        <w:pStyle w:val="BodyText"/>
        <w:numPr>
          <w:ilvl w:val="0"/>
          <w:numId w:val="9"/>
        </w:numPr>
        <w:spacing w:before="2"/>
      </w:pPr>
      <w:r>
        <w:t xml:space="preserve">Pack the jowar in jute bags free from infestation and obnoxious smell. </w:t>
      </w:r>
    </w:p>
    <w:p w14:paraId="58A5F77E" w14:textId="69B52D20" w:rsidR="00D97D57" w:rsidRDefault="00D97D57" w:rsidP="00D97D57">
      <w:pPr>
        <w:pStyle w:val="BodyText"/>
        <w:numPr>
          <w:ilvl w:val="0"/>
          <w:numId w:val="9"/>
        </w:numPr>
        <w:spacing w:before="2"/>
      </w:pPr>
      <w:r>
        <w:t xml:space="preserve">Avoid harvesting during adverse weather conditions i.e., rains and overcast weather. </w:t>
      </w:r>
    </w:p>
    <w:p w14:paraId="30F78D31" w14:textId="2D08F8BA" w:rsidR="00DD7025" w:rsidRPr="00D97D57" w:rsidRDefault="00D97D57" w:rsidP="00D97D57">
      <w:pPr>
        <w:pStyle w:val="BodyText"/>
        <w:numPr>
          <w:ilvl w:val="0"/>
          <w:numId w:val="9"/>
        </w:numPr>
        <w:spacing w:before="2"/>
      </w:pPr>
      <w:r>
        <w:t>Harvesting should be done by adopting proper method</w:t>
      </w:r>
    </w:p>
    <w:p w14:paraId="5BF3B533" w14:textId="2F7B437D" w:rsidR="00D97D57" w:rsidRDefault="00D97D57" w:rsidP="00D97D57">
      <w:pPr>
        <w:pStyle w:val="BodyText"/>
        <w:spacing w:before="2"/>
        <w:ind w:left="720"/>
      </w:pPr>
    </w:p>
    <w:p w14:paraId="26D8E3B6" w14:textId="77777777" w:rsidR="00D97D57" w:rsidRDefault="00D97D57" w:rsidP="00D97D57">
      <w:pPr>
        <w:pStyle w:val="BodyText"/>
        <w:spacing w:before="2"/>
        <w:ind w:left="720"/>
        <w:rPr>
          <w:rFonts w:ascii="Calibri"/>
          <w:sz w:val="14"/>
        </w:rPr>
      </w:pPr>
    </w:p>
    <w:p w14:paraId="23F06AB8" w14:textId="77777777" w:rsidR="00DD7025" w:rsidRDefault="00D45C05">
      <w:pPr>
        <w:spacing w:before="46"/>
        <w:ind w:left="538"/>
        <w:rPr>
          <w:rFonts w:ascii="Calibri"/>
          <w:b/>
        </w:rPr>
      </w:pPr>
      <w:r>
        <w:rPr>
          <w:rFonts w:ascii="Calibri"/>
          <w:b/>
        </w:rPr>
        <w:t>PRODUCERS:</w:t>
      </w:r>
    </w:p>
    <w:p w14:paraId="593ADE1F" w14:textId="77777777" w:rsidR="00DD7025" w:rsidRDefault="00DD7025">
      <w:pPr>
        <w:pStyle w:val="BodyText"/>
        <w:rPr>
          <w:rFonts w:ascii="Calibri"/>
          <w:b/>
          <w:sz w:val="20"/>
        </w:rPr>
      </w:pPr>
    </w:p>
    <w:p w14:paraId="42683DD4" w14:textId="0F4F3F20" w:rsidR="00DD7025" w:rsidRDefault="00E52925" w:rsidP="00E52925">
      <w:pPr>
        <w:pStyle w:val="BodyText"/>
        <w:spacing w:before="1"/>
        <w:jc w:val="center"/>
        <w:rPr>
          <w:rFonts w:ascii="Calibri"/>
          <w:b/>
          <w:sz w:val="15"/>
        </w:rPr>
      </w:pPr>
      <w:r>
        <w:rPr>
          <w:noProof/>
        </w:rPr>
        <w:drawing>
          <wp:inline distT="0" distB="0" distL="0" distR="0" wp14:anchorId="6E356AB7" wp14:editId="517E76DB">
            <wp:extent cx="4345173" cy="254953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0024" cy="255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8BD71" w14:textId="77777777" w:rsidR="00DD7025" w:rsidRDefault="00DD7025">
      <w:pPr>
        <w:pStyle w:val="BodyText"/>
        <w:rPr>
          <w:rFonts w:ascii="Calibri"/>
          <w:b/>
          <w:sz w:val="22"/>
        </w:rPr>
      </w:pPr>
    </w:p>
    <w:p w14:paraId="34286035" w14:textId="792FB6E8" w:rsidR="00DD7025" w:rsidRDefault="00DD7025">
      <w:pPr>
        <w:pStyle w:val="BodyText"/>
        <w:spacing w:before="2"/>
        <w:rPr>
          <w:rFonts w:ascii="Calibri"/>
          <w:b/>
          <w:sz w:val="29"/>
        </w:rPr>
      </w:pPr>
    </w:p>
    <w:p w14:paraId="3688DCA4" w14:textId="3B854AE2" w:rsidR="00E52925" w:rsidRDefault="00E52925">
      <w:pPr>
        <w:pStyle w:val="BodyText"/>
        <w:spacing w:before="2"/>
        <w:rPr>
          <w:rFonts w:ascii="Calibri"/>
          <w:b/>
          <w:sz w:val="29"/>
        </w:rPr>
      </w:pPr>
    </w:p>
    <w:p w14:paraId="039688A3" w14:textId="41048219" w:rsidR="00E52925" w:rsidRDefault="00E52925">
      <w:pPr>
        <w:pStyle w:val="BodyText"/>
        <w:spacing w:before="2"/>
        <w:rPr>
          <w:rFonts w:ascii="Calibri"/>
          <w:b/>
          <w:sz w:val="29"/>
        </w:rPr>
      </w:pPr>
    </w:p>
    <w:p w14:paraId="64FFCB5A" w14:textId="77777777" w:rsidR="00E52925" w:rsidRDefault="00E52925">
      <w:pPr>
        <w:pStyle w:val="BodyText"/>
        <w:spacing w:before="2"/>
        <w:rPr>
          <w:rFonts w:ascii="Calibri"/>
          <w:b/>
          <w:sz w:val="29"/>
        </w:rPr>
      </w:pPr>
    </w:p>
    <w:p w14:paraId="0BFFA806" w14:textId="77777777" w:rsidR="00DD7025" w:rsidRDefault="00D45C05">
      <w:pPr>
        <w:ind w:left="538"/>
        <w:rPr>
          <w:rFonts w:ascii="Calibri"/>
          <w:b/>
        </w:rPr>
      </w:pPr>
      <w:r>
        <w:rPr>
          <w:rFonts w:ascii="Calibri"/>
          <w:b/>
        </w:rPr>
        <w:t>PRODUCT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SPECIFICATION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AND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GRADES:</w:t>
      </w:r>
    </w:p>
    <w:p w14:paraId="39F47A53" w14:textId="77777777" w:rsidR="00DD7025" w:rsidRDefault="00D45C05" w:rsidP="004A17ED">
      <w:pPr>
        <w:spacing w:before="183"/>
        <w:ind w:left="538"/>
        <w:rPr>
          <w:rFonts w:ascii="Calibri"/>
        </w:rPr>
      </w:pPr>
      <w:r>
        <w:rPr>
          <w:rFonts w:ascii="Calibri"/>
          <w:b/>
        </w:rPr>
        <w:t>Shelf</w:t>
      </w:r>
      <w:r>
        <w:rPr>
          <w:rFonts w:ascii="Calibri"/>
          <w:b/>
          <w:spacing w:val="-1"/>
        </w:rPr>
        <w:t xml:space="preserve"> </w:t>
      </w:r>
      <w:r>
        <w:rPr>
          <w:rFonts w:ascii="Calibri"/>
          <w:b/>
        </w:rPr>
        <w:t>life</w:t>
      </w:r>
      <w:r>
        <w:rPr>
          <w:rFonts w:ascii="Calibri"/>
        </w:rPr>
        <w:t>:</w:t>
      </w:r>
      <w:r>
        <w:rPr>
          <w:rFonts w:ascii="Calibri"/>
          <w:spacing w:val="-5"/>
        </w:rPr>
        <w:t xml:space="preserve"> </w:t>
      </w:r>
      <w:r w:rsidR="00E52925">
        <w:rPr>
          <w:rFonts w:ascii="Calibri"/>
        </w:rPr>
        <w:t>12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mont</w:t>
      </w:r>
      <w:r w:rsidR="004A17ED">
        <w:rPr>
          <w:rFonts w:ascii="Calibri"/>
        </w:rPr>
        <w:t>hs</w:t>
      </w:r>
    </w:p>
    <w:p w14:paraId="5724F5AE" w14:textId="77777777" w:rsidR="004A17ED" w:rsidRDefault="004A17ED" w:rsidP="004A17ED">
      <w:pPr>
        <w:spacing w:before="183"/>
        <w:rPr>
          <w:rFonts w:ascii="Calibri"/>
        </w:rPr>
      </w:pPr>
    </w:p>
    <w:p w14:paraId="14BD9407" w14:textId="77777777" w:rsidR="004A17ED" w:rsidRDefault="004A17ED" w:rsidP="004A17ED">
      <w:pPr>
        <w:spacing w:before="183"/>
        <w:rPr>
          <w:rFonts w:ascii="Calibri"/>
        </w:rPr>
      </w:pPr>
    </w:p>
    <w:p w14:paraId="24088CBC" w14:textId="77777777" w:rsidR="004A17ED" w:rsidRDefault="004A17ED" w:rsidP="004A17ED">
      <w:pPr>
        <w:spacing w:before="183"/>
        <w:rPr>
          <w:rFonts w:ascii="Calibri"/>
        </w:rPr>
      </w:pPr>
      <w:r>
        <w:rPr>
          <w:noProof/>
        </w:rPr>
        <w:lastRenderedPageBreak/>
        <w:drawing>
          <wp:inline distT="0" distB="0" distL="0" distR="0" wp14:anchorId="22DE961C" wp14:editId="41171DAF">
            <wp:extent cx="6350000" cy="55410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55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E7C89" w14:textId="77777777" w:rsidR="00776465" w:rsidRDefault="00776465" w:rsidP="00EC25B3">
      <w:pPr>
        <w:spacing w:before="183"/>
        <w:rPr>
          <w:rFonts w:ascii="Calibri"/>
        </w:rPr>
      </w:pPr>
    </w:p>
    <w:p w14:paraId="0B7E203E" w14:textId="77777777" w:rsidR="00776465" w:rsidRDefault="00776465" w:rsidP="00EC25B3">
      <w:pPr>
        <w:spacing w:before="183"/>
        <w:rPr>
          <w:rFonts w:ascii="Calibri"/>
        </w:rPr>
      </w:pPr>
    </w:p>
    <w:p w14:paraId="3AB2A8AC" w14:textId="77777777" w:rsidR="00776465" w:rsidRDefault="00776465" w:rsidP="00EC25B3">
      <w:pPr>
        <w:spacing w:before="183"/>
        <w:rPr>
          <w:rFonts w:ascii="Calibri"/>
        </w:rPr>
      </w:pPr>
    </w:p>
    <w:p w14:paraId="2BF13A24" w14:textId="00A7A6B2" w:rsidR="004A17ED" w:rsidRDefault="004A17ED" w:rsidP="00EC25B3">
      <w:pPr>
        <w:spacing w:before="183"/>
        <w:rPr>
          <w:rFonts w:ascii="Calibri"/>
        </w:rPr>
      </w:pPr>
      <w:r>
        <w:rPr>
          <w:noProof/>
        </w:rPr>
        <w:drawing>
          <wp:inline distT="0" distB="0" distL="0" distR="0" wp14:anchorId="3BDD55A1" wp14:editId="4074F24F">
            <wp:extent cx="5990777" cy="19847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42927" cy="200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163A7" w14:textId="77777777" w:rsidR="00776465" w:rsidRDefault="00776465" w:rsidP="00EC25B3">
      <w:pPr>
        <w:spacing w:before="183"/>
        <w:rPr>
          <w:rFonts w:ascii="Calibri"/>
        </w:rPr>
      </w:pPr>
    </w:p>
    <w:p w14:paraId="1E35B791" w14:textId="77777777" w:rsidR="00776465" w:rsidRDefault="00776465" w:rsidP="00EC25B3">
      <w:pPr>
        <w:spacing w:before="183"/>
        <w:rPr>
          <w:rFonts w:ascii="Calibri"/>
        </w:rPr>
      </w:pPr>
    </w:p>
    <w:p w14:paraId="72FD9630" w14:textId="77777777" w:rsidR="00776465" w:rsidRDefault="00776465" w:rsidP="00776465">
      <w:pPr>
        <w:pStyle w:val="Heading1"/>
        <w:spacing w:before="98"/>
        <w:ind w:left="0"/>
      </w:pPr>
      <w:r>
        <w:t>HEALTH</w:t>
      </w:r>
      <w:r>
        <w:rPr>
          <w:spacing w:val="-2"/>
        </w:rPr>
        <w:t xml:space="preserve"> </w:t>
      </w:r>
      <w:r>
        <w:t>BENIFITS:</w:t>
      </w:r>
    </w:p>
    <w:p w14:paraId="0577B497" w14:textId="77777777" w:rsidR="00776465" w:rsidRDefault="00776465" w:rsidP="00776465">
      <w:pPr>
        <w:pStyle w:val="BodyText"/>
        <w:spacing w:before="3"/>
        <w:rPr>
          <w:rFonts w:ascii="Calibri"/>
          <w:b/>
          <w:sz w:val="12"/>
        </w:rPr>
      </w:pPr>
    </w:p>
    <w:p w14:paraId="5C57AFCA" w14:textId="77777777" w:rsidR="00776465" w:rsidRPr="001E2CF1" w:rsidRDefault="00776465" w:rsidP="00776465">
      <w:pPr>
        <w:pStyle w:val="BodyText"/>
        <w:spacing w:before="3"/>
        <w:jc w:val="center"/>
        <w:rPr>
          <w:rFonts w:ascii="Calibri"/>
          <w:bCs/>
          <w:sz w:val="12"/>
        </w:rPr>
      </w:pPr>
      <w:r>
        <w:rPr>
          <w:noProof/>
        </w:rPr>
        <w:drawing>
          <wp:inline distT="0" distB="0" distL="0" distR="0" wp14:anchorId="4A68276A" wp14:editId="18BCE999">
            <wp:extent cx="4600353" cy="32469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5043" cy="326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FB54C" w14:textId="77777777" w:rsidR="00776465" w:rsidRDefault="00776465" w:rsidP="00776465">
      <w:pPr>
        <w:spacing w:before="159"/>
        <w:ind w:left="260"/>
        <w:rPr>
          <w:rFonts w:ascii="Arial"/>
          <w:b/>
        </w:rPr>
      </w:pPr>
      <w:r>
        <w:rPr>
          <w:rFonts w:ascii="Calibri"/>
          <w:b/>
          <w:sz w:val="36"/>
        </w:rPr>
        <w:t>NUTRITIONAL</w:t>
      </w:r>
      <w:r>
        <w:rPr>
          <w:rFonts w:ascii="Calibri"/>
          <w:b/>
          <w:spacing w:val="-3"/>
          <w:sz w:val="36"/>
        </w:rPr>
        <w:t xml:space="preserve"> </w:t>
      </w:r>
      <w:r>
        <w:rPr>
          <w:rFonts w:ascii="Calibri"/>
          <w:b/>
          <w:sz w:val="36"/>
        </w:rPr>
        <w:t>ANALYSIS:</w:t>
      </w:r>
      <w:r>
        <w:rPr>
          <w:rFonts w:ascii="Calibri"/>
          <w:b/>
          <w:spacing w:val="2"/>
          <w:sz w:val="36"/>
        </w:rPr>
        <w:t xml:space="preserve"> </w:t>
      </w:r>
      <w:r>
        <w:rPr>
          <w:rFonts w:ascii="Arial"/>
          <w:b/>
        </w:rPr>
        <w:t>Nutritive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Value in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100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g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of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</w:rPr>
        <w:t>Sorghum Grains</w:t>
      </w:r>
    </w:p>
    <w:p w14:paraId="2EDAE114" w14:textId="77777777" w:rsidR="00776465" w:rsidRDefault="00776465" w:rsidP="00776465">
      <w:pPr>
        <w:spacing w:before="159"/>
        <w:ind w:left="260"/>
        <w:rPr>
          <w:rFonts w:ascii="Arial"/>
          <w:b/>
        </w:rPr>
      </w:pPr>
      <w:r>
        <w:rPr>
          <w:rFonts w:ascii="Arial" w:hAnsi="Arial" w:cs="Arial"/>
          <w:color w:val="231F20"/>
          <w:sz w:val="27"/>
          <w:szCs w:val="27"/>
        </w:rPr>
        <w:t>Sorghum is an underrated, nutrient-rich cereal grain. Half a cup of uncooked sorghum (100 grams) provides:</w:t>
      </w:r>
    </w:p>
    <w:p w14:paraId="1DF98626" w14:textId="77777777" w:rsidR="00776465" w:rsidRDefault="00776465" w:rsidP="00776465">
      <w:pPr>
        <w:pStyle w:val="BodyText"/>
        <w:spacing w:before="5" w:after="1"/>
        <w:rPr>
          <w:rFonts w:ascii="Arial"/>
          <w:b/>
          <w:sz w:val="21"/>
        </w:rPr>
      </w:pPr>
    </w:p>
    <w:p w14:paraId="06AB649F" w14:textId="77777777" w:rsidR="00776465" w:rsidRDefault="00776465" w:rsidP="00EC25B3">
      <w:pPr>
        <w:spacing w:before="183"/>
        <w:rPr>
          <w:rFonts w:ascii="Calibri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1974"/>
      </w:tblGrid>
      <w:tr w:rsidR="00016D62" w14:paraId="4B9C37A0" w14:textId="77777777" w:rsidTr="00016D62">
        <w:trPr>
          <w:trHeight w:val="381"/>
        </w:trPr>
        <w:tc>
          <w:tcPr>
            <w:tcW w:w="2970" w:type="dxa"/>
          </w:tcPr>
          <w:p w14:paraId="2ABA1169" w14:textId="77777777" w:rsidR="00016D62" w:rsidRDefault="00016D62" w:rsidP="00016D62">
            <w:pPr>
              <w:pStyle w:val="TableParagraph"/>
              <w:spacing w:before="26"/>
              <w:ind w:left="200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Minerals</w:t>
            </w:r>
          </w:p>
        </w:tc>
        <w:tc>
          <w:tcPr>
            <w:tcW w:w="1974" w:type="dxa"/>
          </w:tcPr>
          <w:p w14:paraId="3F3ABE1D" w14:textId="77777777" w:rsidR="00016D62" w:rsidRDefault="00016D62" w:rsidP="00016D62">
            <w:pPr>
              <w:pStyle w:val="TableParagraph"/>
              <w:spacing w:before="26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</w:tr>
      <w:tr w:rsidR="00016D62" w14:paraId="326A3373" w14:textId="77777777" w:rsidTr="00016D62">
        <w:trPr>
          <w:trHeight w:val="381"/>
        </w:trPr>
        <w:tc>
          <w:tcPr>
            <w:tcW w:w="2970" w:type="dxa"/>
          </w:tcPr>
          <w:p w14:paraId="430ECDD7" w14:textId="77777777" w:rsidR="00016D62" w:rsidRDefault="00016D62" w:rsidP="00016D62">
            <w:pPr>
              <w:pStyle w:val="TableParagraph"/>
              <w:spacing w:before="23"/>
              <w:ind w:left="200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Fiber</w:t>
            </w:r>
          </w:p>
        </w:tc>
        <w:tc>
          <w:tcPr>
            <w:tcW w:w="1974" w:type="dxa"/>
          </w:tcPr>
          <w:p w14:paraId="29FB8D58" w14:textId="77777777" w:rsidR="00016D62" w:rsidRDefault="00016D62" w:rsidP="00016D62">
            <w:pPr>
              <w:pStyle w:val="TableParagraph"/>
              <w:spacing w:before="23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016D62" w14:paraId="76F30813" w14:textId="77777777" w:rsidTr="00016D62">
        <w:trPr>
          <w:trHeight w:val="381"/>
        </w:trPr>
        <w:tc>
          <w:tcPr>
            <w:tcW w:w="2970" w:type="dxa"/>
          </w:tcPr>
          <w:p w14:paraId="2F448B62" w14:textId="77777777" w:rsidR="00016D62" w:rsidRDefault="00016D62" w:rsidP="00016D62">
            <w:pPr>
              <w:pStyle w:val="TableParagraph"/>
              <w:spacing w:before="26"/>
              <w:ind w:left="200"/>
              <w:rPr>
                <w:sz w:val="28"/>
              </w:rPr>
            </w:pPr>
            <w:r>
              <w:rPr>
                <w:sz w:val="28"/>
              </w:rPr>
              <w:t>Energy</w:t>
            </w:r>
          </w:p>
        </w:tc>
        <w:tc>
          <w:tcPr>
            <w:tcW w:w="1974" w:type="dxa"/>
          </w:tcPr>
          <w:p w14:paraId="73A408D0" w14:textId="77777777" w:rsidR="00016D62" w:rsidRDefault="00016D62" w:rsidP="00016D62">
            <w:pPr>
              <w:pStyle w:val="TableParagraph"/>
              <w:spacing w:before="26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329</w:t>
            </w:r>
          </w:p>
        </w:tc>
      </w:tr>
      <w:tr w:rsidR="00016D62" w14:paraId="76B2288E" w14:textId="77777777" w:rsidTr="00016D62">
        <w:trPr>
          <w:trHeight w:val="381"/>
        </w:trPr>
        <w:tc>
          <w:tcPr>
            <w:tcW w:w="2970" w:type="dxa"/>
          </w:tcPr>
          <w:p w14:paraId="6489AC1F" w14:textId="77777777" w:rsidR="00016D62" w:rsidRDefault="00016D62" w:rsidP="00016D62">
            <w:pPr>
              <w:pStyle w:val="TableParagraph"/>
              <w:spacing w:before="23"/>
              <w:ind w:left="200"/>
              <w:rPr>
                <w:sz w:val="28"/>
              </w:rPr>
            </w:pPr>
            <w:r>
              <w:rPr>
                <w:sz w:val="28"/>
              </w:rPr>
              <w:t>Protein</w:t>
            </w:r>
          </w:p>
        </w:tc>
        <w:tc>
          <w:tcPr>
            <w:tcW w:w="1974" w:type="dxa"/>
          </w:tcPr>
          <w:p w14:paraId="109D1EC5" w14:textId="77777777" w:rsidR="00016D62" w:rsidRDefault="00016D62" w:rsidP="00016D62">
            <w:pPr>
              <w:pStyle w:val="TableParagraph"/>
              <w:spacing w:before="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10.4</w:t>
            </w:r>
          </w:p>
        </w:tc>
      </w:tr>
      <w:tr w:rsidR="00016D62" w14:paraId="0CD81871" w14:textId="77777777" w:rsidTr="00016D62">
        <w:trPr>
          <w:trHeight w:val="381"/>
        </w:trPr>
        <w:tc>
          <w:tcPr>
            <w:tcW w:w="2970" w:type="dxa"/>
          </w:tcPr>
          <w:p w14:paraId="2BCACA3F" w14:textId="77777777" w:rsidR="00016D62" w:rsidRDefault="00016D62" w:rsidP="00016D62">
            <w:pPr>
              <w:pStyle w:val="TableParagraph"/>
              <w:spacing w:before="26"/>
              <w:ind w:left="200"/>
              <w:rPr>
                <w:sz w:val="28"/>
              </w:rPr>
            </w:pPr>
            <w:r>
              <w:rPr>
                <w:sz w:val="28"/>
              </w:rPr>
              <w:t>Total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Fat</w:t>
            </w:r>
          </w:p>
        </w:tc>
        <w:tc>
          <w:tcPr>
            <w:tcW w:w="1974" w:type="dxa"/>
          </w:tcPr>
          <w:p w14:paraId="1DBD93B4" w14:textId="77777777" w:rsidR="00016D62" w:rsidRDefault="00016D62" w:rsidP="00016D62">
            <w:pPr>
              <w:pStyle w:val="TableParagraph"/>
              <w:spacing w:before="26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</w:tr>
      <w:tr w:rsidR="00016D62" w14:paraId="77142B4D" w14:textId="77777777" w:rsidTr="00016D62">
        <w:trPr>
          <w:trHeight w:val="381"/>
        </w:trPr>
        <w:tc>
          <w:tcPr>
            <w:tcW w:w="2970" w:type="dxa"/>
          </w:tcPr>
          <w:p w14:paraId="592E556E" w14:textId="77777777" w:rsidR="00016D62" w:rsidRDefault="00016D62" w:rsidP="00016D62">
            <w:pPr>
              <w:pStyle w:val="TableParagraph"/>
              <w:spacing w:before="23"/>
              <w:ind w:left="200"/>
              <w:rPr>
                <w:sz w:val="28"/>
              </w:rPr>
            </w:pPr>
            <w:r>
              <w:rPr>
                <w:sz w:val="28"/>
              </w:rPr>
              <w:t>Carbohydrate</w:t>
            </w:r>
          </w:p>
        </w:tc>
        <w:tc>
          <w:tcPr>
            <w:tcW w:w="1974" w:type="dxa"/>
          </w:tcPr>
          <w:p w14:paraId="61904782" w14:textId="77777777" w:rsidR="00016D62" w:rsidRDefault="00016D62" w:rsidP="00016D62">
            <w:pPr>
              <w:pStyle w:val="TableParagraph"/>
              <w:spacing w:before="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70.7</w:t>
            </w:r>
          </w:p>
        </w:tc>
      </w:tr>
      <w:tr w:rsidR="00016D62" w14:paraId="0B59225A" w14:textId="77777777" w:rsidTr="00016D62">
        <w:trPr>
          <w:trHeight w:val="381"/>
        </w:trPr>
        <w:tc>
          <w:tcPr>
            <w:tcW w:w="2970" w:type="dxa"/>
          </w:tcPr>
          <w:p w14:paraId="5BCE2A73" w14:textId="77777777" w:rsidR="00016D62" w:rsidRDefault="00016D62" w:rsidP="00016D62">
            <w:pPr>
              <w:pStyle w:val="TableParagraph"/>
              <w:spacing w:before="23"/>
              <w:ind w:left="200"/>
              <w:rPr>
                <w:sz w:val="28"/>
              </w:rPr>
            </w:pPr>
            <w:r>
              <w:rPr>
                <w:sz w:val="28"/>
              </w:rPr>
              <w:t>Ash (g)</w:t>
            </w:r>
          </w:p>
        </w:tc>
        <w:tc>
          <w:tcPr>
            <w:tcW w:w="1974" w:type="dxa"/>
          </w:tcPr>
          <w:p w14:paraId="0F3F52D3" w14:textId="77777777" w:rsidR="00016D62" w:rsidRDefault="00016D62" w:rsidP="00016D62">
            <w:pPr>
              <w:pStyle w:val="TableParagraph"/>
              <w:spacing w:before="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</w:tr>
      <w:tr w:rsidR="00016D62" w14:paraId="79D59112" w14:textId="77777777" w:rsidTr="00016D62">
        <w:trPr>
          <w:trHeight w:val="381"/>
        </w:trPr>
        <w:tc>
          <w:tcPr>
            <w:tcW w:w="2970" w:type="dxa"/>
          </w:tcPr>
          <w:p w14:paraId="758784EC" w14:textId="77777777" w:rsidR="00016D62" w:rsidRDefault="00016D62" w:rsidP="00016D62">
            <w:pPr>
              <w:pStyle w:val="TableParagraph"/>
              <w:spacing w:before="23"/>
              <w:ind w:left="200"/>
              <w:rPr>
                <w:sz w:val="28"/>
              </w:rPr>
            </w:pPr>
            <w:r>
              <w:rPr>
                <w:sz w:val="28"/>
              </w:rPr>
              <w:t xml:space="preserve">Crude </w:t>
            </w:r>
            <w:proofErr w:type="spellStart"/>
            <w:r>
              <w:rPr>
                <w:sz w:val="28"/>
              </w:rPr>
              <w:t>fibre</w:t>
            </w:r>
            <w:proofErr w:type="spellEnd"/>
            <w:r>
              <w:rPr>
                <w:sz w:val="28"/>
              </w:rPr>
              <w:t xml:space="preserve"> (g)</w:t>
            </w:r>
          </w:p>
        </w:tc>
        <w:tc>
          <w:tcPr>
            <w:tcW w:w="1974" w:type="dxa"/>
          </w:tcPr>
          <w:p w14:paraId="6B0354B5" w14:textId="77777777" w:rsidR="00016D62" w:rsidRDefault="00016D62" w:rsidP="00016D62">
            <w:pPr>
              <w:pStyle w:val="TableParagraph"/>
              <w:spacing w:before="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2.0</w:t>
            </w:r>
          </w:p>
        </w:tc>
      </w:tr>
      <w:tr w:rsidR="00016D62" w14:paraId="6D8A2E0C" w14:textId="77777777" w:rsidTr="00016D62">
        <w:trPr>
          <w:trHeight w:val="381"/>
        </w:trPr>
        <w:tc>
          <w:tcPr>
            <w:tcW w:w="2970" w:type="dxa"/>
          </w:tcPr>
          <w:p w14:paraId="112B6058" w14:textId="77777777" w:rsidR="00016D62" w:rsidRDefault="00016D62" w:rsidP="00016D62">
            <w:pPr>
              <w:pStyle w:val="TableParagraph"/>
              <w:spacing w:before="23"/>
              <w:ind w:left="200"/>
              <w:rPr>
                <w:sz w:val="28"/>
              </w:rPr>
            </w:pPr>
            <w:r>
              <w:rPr>
                <w:sz w:val="28"/>
              </w:rPr>
              <w:t>Ca (mg)</w:t>
            </w:r>
          </w:p>
        </w:tc>
        <w:tc>
          <w:tcPr>
            <w:tcW w:w="1974" w:type="dxa"/>
          </w:tcPr>
          <w:p w14:paraId="481BCCBC" w14:textId="77777777" w:rsidR="00016D62" w:rsidRDefault="00016D62" w:rsidP="00016D62">
            <w:pPr>
              <w:pStyle w:val="TableParagraph"/>
              <w:spacing w:before="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016D62" w14:paraId="37CCEE65" w14:textId="77777777" w:rsidTr="00016D62">
        <w:trPr>
          <w:trHeight w:val="381"/>
        </w:trPr>
        <w:tc>
          <w:tcPr>
            <w:tcW w:w="2970" w:type="dxa"/>
          </w:tcPr>
          <w:p w14:paraId="691575D2" w14:textId="77777777" w:rsidR="00016D62" w:rsidRDefault="00016D62" w:rsidP="00016D62">
            <w:pPr>
              <w:pStyle w:val="TableParagraph"/>
              <w:spacing w:before="23"/>
              <w:ind w:left="200"/>
              <w:rPr>
                <w:sz w:val="28"/>
              </w:rPr>
            </w:pPr>
            <w:r>
              <w:rPr>
                <w:sz w:val="28"/>
              </w:rPr>
              <w:t>Fe (mg)</w:t>
            </w:r>
          </w:p>
        </w:tc>
        <w:tc>
          <w:tcPr>
            <w:tcW w:w="1974" w:type="dxa"/>
          </w:tcPr>
          <w:p w14:paraId="7755F60B" w14:textId="77777777" w:rsidR="00016D62" w:rsidRDefault="00016D62" w:rsidP="00016D62">
            <w:pPr>
              <w:pStyle w:val="TableParagraph"/>
              <w:spacing w:before="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5.4</w:t>
            </w:r>
          </w:p>
        </w:tc>
      </w:tr>
      <w:tr w:rsidR="00016D62" w14:paraId="32BFFD98" w14:textId="77777777" w:rsidTr="00016D62">
        <w:trPr>
          <w:trHeight w:val="381"/>
        </w:trPr>
        <w:tc>
          <w:tcPr>
            <w:tcW w:w="2970" w:type="dxa"/>
          </w:tcPr>
          <w:p w14:paraId="4BE26FD5" w14:textId="77777777" w:rsidR="00016D62" w:rsidRDefault="00016D62" w:rsidP="00016D62">
            <w:pPr>
              <w:pStyle w:val="TableParagraph"/>
              <w:spacing w:before="23"/>
              <w:ind w:left="200"/>
              <w:rPr>
                <w:sz w:val="28"/>
              </w:rPr>
            </w:pPr>
            <w:r>
              <w:rPr>
                <w:sz w:val="28"/>
              </w:rPr>
              <w:t>Thiamin (mg)</w:t>
            </w:r>
          </w:p>
        </w:tc>
        <w:tc>
          <w:tcPr>
            <w:tcW w:w="1974" w:type="dxa"/>
          </w:tcPr>
          <w:p w14:paraId="48E921BC" w14:textId="77777777" w:rsidR="00016D62" w:rsidRDefault="00016D62" w:rsidP="00016D62">
            <w:pPr>
              <w:pStyle w:val="TableParagraph"/>
              <w:spacing w:before="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0.38</w:t>
            </w:r>
          </w:p>
        </w:tc>
      </w:tr>
      <w:tr w:rsidR="00016D62" w14:paraId="1C2A7448" w14:textId="77777777" w:rsidTr="00016D62">
        <w:trPr>
          <w:trHeight w:val="381"/>
        </w:trPr>
        <w:tc>
          <w:tcPr>
            <w:tcW w:w="2970" w:type="dxa"/>
          </w:tcPr>
          <w:p w14:paraId="0A7070F6" w14:textId="77777777" w:rsidR="00016D62" w:rsidRDefault="00016D62" w:rsidP="00016D62">
            <w:pPr>
              <w:pStyle w:val="TableParagraph"/>
              <w:spacing w:before="23"/>
              <w:ind w:left="200"/>
              <w:rPr>
                <w:sz w:val="28"/>
              </w:rPr>
            </w:pPr>
            <w:r>
              <w:rPr>
                <w:sz w:val="28"/>
              </w:rPr>
              <w:t>Riboflavin (mg)</w:t>
            </w:r>
          </w:p>
        </w:tc>
        <w:tc>
          <w:tcPr>
            <w:tcW w:w="1974" w:type="dxa"/>
          </w:tcPr>
          <w:p w14:paraId="16AA3E73" w14:textId="77777777" w:rsidR="00016D62" w:rsidRDefault="00016D62" w:rsidP="00016D62">
            <w:pPr>
              <w:pStyle w:val="TableParagraph"/>
              <w:spacing w:before="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0.15</w:t>
            </w:r>
          </w:p>
        </w:tc>
      </w:tr>
      <w:tr w:rsidR="00016D62" w14:paraId="144F3B3D" w14:textId="77777777" w:rsidTr="00016D62">
        <w:trPr>
          <w:trHeight w:val="381"/>
        </w:trPr>
        <w:tc>
          <w:tcPr>
            <w:tcW w:w="2970" w:type="dxa"/>
          </w:tcPr>
          <w:p w14:paraId="23BBB1F8" w14:textId="269BC775" w:rsidR="00016D62" w:rsidRDefault="00016D62" w:rsidP="00016D62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 xml:space="preserve">  Niacin (mg)</w:t>
            </w:r>
          </w:p>
        </w:tc>
        <w:tc>
          <w:tcPr>
            <w:tcW w:w="1974" w:type="dxa"/>
          </w:tcPr>
          <w:p w14:paraId="72A73954" w14:textId="77777777" w:rsidR="00016D62" w:rsidRDefault="00016D62" w:rsidP="00016D62">
            <w:pPr>
              <w:pStyle w:val="TableParagraph"/>
              <w:spacing w:before="23"/>
              <w:ind w:right="199"/>
              <w:jc w:val="right"/>
              <w:rPr>
                <w:sz w:val="28"/>
              </w:rPr>
            </w:pPr>
            <w:r>
              <w:rPr>
                <w:sz w:val="28"/>
              </w:rPr>
              <w:t>4.3</w:t>
            </w:r>
          </w:p>
        </w:tc>
      </w:tr>
    </w:tbl>
    <w:p w14:paraId="65B71029" w14:textId="77777777" w:rsidR="00016D62" w:rsidRDefault="00016D62" w:rsidP="00EC25B3">
      <w:pPr>
        <w:spacing w:before="183"/>
        <w:rPr>
          <w:rFonts w:ascii="Calibri"/>
        </w:rPr>
      </w:pPr>
    </w:p>
    <w:p w14:paraId="3A56DC8B" w14:textId="77777777" w:rsidR="00016D62" w:rsidRPr="00016D62" w:rsidRDefault="00016D62" w:rsidP="00016D62">
      <w:pPr>
        <w:rPr>
          <w:rFonts w:ascii="Calibri"/>
        </w:rPr>
      </w:pPr>
    </w:p>
    <w:p w14:paraId="09DC9A81" w14:textId="77777777" w:rsidR="00016D62" w:rsidRPr="00016D62" w:rsidRDefault="00016D62" w:rsidP="00016D62">
      <w:pPr>
        <w:rPr>
          <w:rFonts w:ascii="Calibri"/>
        </w:rPr>
      </w:pPr>
    </w:p>
    <w:p w14:paraId="36F682BF" w14:textId="77777777" w:rsidR="00016D62" w:rsidRPr="00016D62" w:rsidRDefault="00016D62" w:rsidP="00016D62">
      <w:pPr>
        <w:rPr>
          <w:rFonts w:ascii="Calibri"/>
        </w:rPr>
      </w:pPr>
    </w:p>
    <w:p w14:paraId="439A15A4" w14:textId="77777777" w:rsidR="00016D62" w:rsidRPr="00016D62" w:rsidRDefault="00016D62" w:rsidP="00016D62">
      <w:pPr>
        <w:rPr>
          <w:rFonts w:ascii="Calibri"/>
        </w:rPr>
      </w:pPr>
    </w:p>
    <w:p w14:paraId="05A13915" w14:textId="77777777" w:rsidR="00016D62" w:rsidRPr="00016D62" w:rsidRDefault="00016D62" w:rsidP="00016D62">
      <w:pPr>
        <w:rPr>
          <w:rFonts w:ascii="Calibri"/>
        </w:rPr>
      </w:pPr>
    </w:p>
    <w:p w14:paraId="44266E4F" w14:textId="77777777" w:rsidR="00016D62" w:rsidRPr="00016D62" w:rsidRDefault="00016D62" w:rsidP="00016D62">
      <w:pPr>
        <w:rPr>
          <w:rFonts w:ascii="Calibri"/>
        </w:rPr>
      </w:pPr>
    </w:p>
    <w:p w14:paraId="0ED5A23E" w14:textId="77777777" w:rsidR="00016D62" w:rsidRPr="00016D62" w:rsidRDefault="00016D62" w:rsidP="00016D62">
      <w:pPr>
        <w:rPr>
          <w:rFonts w:ascii="Calibri"/>
        </w:rPr>
      </w:pPr>
    </w:p>
    <w:p w14:paraId="71DACC41" w14:textId="77777777" w:rsidR="00016D62" w:rsidRPr="00016D62" w:rsidRDefault="00016D62" w:rsidP="00016D62">
      <w:pPr>
        <w:rPr>
          <w:rFonts w:ascii="Calibri"/>
        </w:rPr>
      </w:pPr>
    </w:p>
    <w:p w14:paraId="74AC2F9E" w14:textId="77777777" w:rsidR="00016D62" w:rsidRPr="00016D62" w:rsidRDefault="00016D62" w:rsidP="00016D62">
      <w:pPr>
        <w:rPr>
          <w:rFonts w:ascii="Calibri"/>
        </w:rPr>
      </w:pPr>
    </w:p>
    <w:p w14:paraId="3208FCB7" w14:textId="77777777" w:rsidR="00016D62" w:rsidRDefault="00016D62" w:rsidP="00EC25B3">
      <w:pPr>
        <w:spacing w:before="183"/>
        <w:rPr>
          <w:rFonts w:ascii="Calibri"/>
        </w:rPr>
      </w:pPr>
    </w:p>
    <w:p w14:paraId="5E24F468" w14:textId="77777777" w:rsidR="00016D62" w:rsidRDefault="00016D62" w:rsidP="00EC25B3">
      <w:pPr>
        <w:spacing w:before="183"/>
        <w:rPr>
          <w:rFonts w:ascii="Calibri"/>
        </w:rPr>
      </w:pPr>
    </w:p>
    <w:p w14:paraId="4AC112F2" w14:textId="77777777" w:rsidR="00016D62" w:rsidRPr="001E2CF1" w:rsidRDefault="00016D62" w:rsidP="00016D62">
      <w:pPr>
        <w:widowControl/>
        <w:autoSpaceDE/>
        <w:autoSpaceDN/>
        <w:spacing w:before="375" w:after="375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 w:rsidRPr="001E2CF1">
        <w:rPr>
          <w:rFonts w:ascii="Arial" w:eastAsia="Times New Roman" w:hAnsi="Arial" w:cs="Arial"/>
          <w:color w:val="231F20"/>
          <w:sz w:val="27"/>
          <w:szCs w:val="27"/>
        </w:rPr>
        <w:t>Sorghum is also a good source of the following micronutrients:</w:t>
      </w:r>
    </w:p>
    <w:p w14:paraId="6C00AD98" w14:textId="77777777" w:rsidR="00016D62" w:rsidRPr="001E2CF1" w:rsidRDefault="00016D62" w:rsidP="00016D62">
      <w:pPr>
        <w:widowControl/>
        <w:numPr>
          <w:ilvl w:val="0"/>
          <w:numId w:val="6"/>
        </w:numPr>
        <w:autoSpaceDE/>
        <w:autoSpaceDN/>
        <w:spacing w:before="100" w:beforeAutospacing="1" w:after="120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>
        <w:rPr>
          <w:rFonts w:ascii="Arial" w:eastAsia="Times New Roman" w:hAnsi="Arial" w:cs="Arial"/>
          <w:color w:val="231F20"/>
          <w:sz w:val="27"/>
          <w:szCs w:val="27"/>
        </w:rPr>
        <w:t>V</w:t>
      </w:r>
      <w:r w:rsidRPr="001E2CF1">
        <w:rPr>
          <w:rFonts w:ascii="Arial" w:eastAsia="Times New Roman" w:hAnsi="Arial" w:cs="Arial"/>
          <w:color w:val="231F20"/>
          <w:sz w:val="27"/>
          <w:szCs w:val="27"/>
        </w:rPr>
        <w:t>itamin B1 (thiamin)</w:t>
      </w:r>
    </w:p>
    <w:p w14:paraId="71109EB2" w14:textId="77777777" w:rsidR="00016D62" w:rsidRPr="001E2CF1" w:rsidRDefault="00016D62" w:rsidP="00016D62">
      <w:pPr>
        <w:widowControl/>
        <w:numPr>
          <w:ilvl w:val="0"/>
          <w:numId w:val="6"/>
        </w:numPr>
        <w:autoSpaceDE/>
        <w:autoSpaceDN/>
        <w:spacing w:before="100" w:beforeAutospacing="1" w:after="120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>
        <w:rPr>
          <w:rFonts w:ascii="Arial" w:eastAsia="Times New Roman" w:hAnsi="Arial" w:cs="Arial"/>
          <w:color w:val="231F20"/>
          <w:sz w:val="27"/>
          <w:szCs w:val="27"/>
        </w:rPr>
        <w:lastRenderedPageBreak/>
        <w:t>V</w:t>
      </w:r>
      <w:r w:rsidRPr="001E2CF1">
        <w:rPr>
          <w:rFonts w:ascii="Arial" w:eastAsia="Times New Roman" w:hAnsi="Arial" w:cs="Arial"/>
          <w:color w:val="231F20"/>
          <w:sz w:val="27"/>
          <w:szCs w:val="27"/>
        </w:rPr>
        <w:t>itamin B6</w:t>
      </w:r>
    </w:p>
    <w:p w14:paraId="25A503E2" w14:textId="77777777" w:rsidR="00016D62" w:rsidRPr="001E2CF1" w:rsidRDefault="00016D62" w:rsidP="00016D62">
      <w:pPr>
        <w:widowControl/>
        <w:numPr>
          <w:ilvl w:val="0"/>
          <w:numId w:val="6"/>
        </w:numPr>
        <w:autoSpaceDE/>
        <w:autoSpaceDN/>
        <w:spacing w:before="100" w:beforeAutospacing="1" w:after="120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 w:rsidRPr="001E2CF1">
        <w:rPr>
          <w:rFonts w:ascii="Arial" w:eastAsia="Times New Roman" w:hAnsi="Arial" w:cs="Arial"/>
          <w:color w:val="231F20"/>
          <w:sz w:val="27"/>
          <w:szCs w:val="27"/>
        </w:rPr>
        <w:t>copper</w:t>
      </w:r>
    </w:p>
    <w:p w14:paraId="4692BA43" w14:textId="77777777" w:rsidR="00016D62" w:rsidRPr="001E2CF1" w:rsidRDefault="00016D62" w:rsidP="00016D62">
      <w:pPr>
        <w:widowControl/>
        <w:numPr>
          <w:ilvl w:val="0"/>
          <w:numId w:val="6"/>
        </w:numPr>
        <w:autoSpaceDE/>
        <w:autoSpaceDN/>
        <w:spacing w:before="100" w:beforeAutospacing="1" w:after="120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 w:rsidRPr="001E2CF1">
        <w:rPr>
          <w:rFonts w:ascii="Arial" w:eastAsia="Times New Roman" w:hAnsi="Arial" w:cs="Arial"/>
          <w:color w:val="231F20"/>
          <w:sz w:val="27"/>
          <w:szCs w:val="27"/>
        </w:rPr>
        <w:t>iron</w:t>
      </w:r>
    </w:p>
    <w:p w14:paraId="060068EC" w14:textId="77777777" w:rsidR="00016D62" w:rsidRPr="001E2CF1" w:rsidRDefault="00016D62" w:rsidP="00016D62">
      <w:pPr>
        <w:widowControl/>
        <w:numPr>
          <w:ilvl w:val="0"/>
          <w:numId w:val="6"/>
        </w:numPr>
        <w:autoSpaceDE/>
        <w:autoSpaceDN/>
        <w:spacing w:before="100" w:beforeAutospacing="1" w:after="120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 w:rsidRPr="001E2CF1">
        <w:rPr>
          <w:rFonts w:ascii="Arial" w:eastAsia="Times New Roman" w:hAnsi="Arial" w:cs="Arial"/>
          <w:color w:val="231F20"/>
          <w:sz w:val="27"/>
          <w:szCs w:val="27"/>
        </w:rPr>
        <w:t>magnesium</w:t>
      </w:r>
    </w:p>
    <w:p w14:paraId="58C5CB46" w14:textId="77777777" w:rsidR="00016D62" w:rsidRPr="001E2CF1" w:rsidRDefault="00016D62" w:rsidP="00016D62">
      <w:pPr>
        <w:widowControl/>
        <w:numPr>
          <w:ilvl w:val="0"/>
          <w:numId w:val="6"/>
        </w:numPr>
        <w:autoSpaceDE/>
        <w:autoSpaceDN/>
        <w:spacing w:before="100" w:beforeAutospacing="1" w:after="120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 w:rsidRPr="001E2CF1">
        <w:rPr>
          <w:rFonts w:ascii="Arial" w:eastAsia="Times New Roman" w:hAnsi="Arial" w:cs="Arial"/>
          <w:color w:val="231F20"/>
          <w:sz w:val="27"/>
          <w:szCs w:val="27"/>
        </w:rPr>
        <w:t>phosphorus</w:t>
      </w:r>
    </w:p>
    <w:p w14:paraId="37141658" w14:textId="77777777" w:rsidR="00016D62" w:rsidRPr="001E2CF1" w:rsidRDefault="00016D62" w:rsidP="00016D62">
      <w:pPr>
        <w:widowControl/>
        <w:numPr>
          <w:ilvl w:val="0"/>
          <w:numId w:val="6"/>
        </w:numPr>
        <w:autoSpaceDE/>
        <w:autoSpaceDN/>
        <w:spacing w:before="100" w:beforeAutospacing="1" w:after="120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 w:rsidRPr="001E2CF1">
        <w:rPr>
          <w:rFonts w:ascii="Arial" w:eastAsia="Times New Roman" w:hAnsi="Arial" w:cs="Arial"/>
          <w:color w:val="231F20"/>
          <w:sz w:val="27"/>
          <w:szCs w:val="27"/>
        </w:rPr>
        <w:t>potassium</w:t>
      </w:r>
    </w:p>
    <w:p w14:paraId="18AA069D" w14:textId="77777777" w:rsidR="00016D62" w:rsidRPr="001E2CF1" w:rsidRDefault="00016D62" w:rsidP="00016D62">
      <w:pPr>
        <w:widowControl/>
        <w:numPr>
          <w:ilvl w:val="0"/>
          <w:numId w:val="6"/>
        </w:numPr>
        <w:autoSpaceDE/>
        <w:autoSpaceDN/>
        <w:spacing w:before="100" w:beforeAutospacing="1" w:after="120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 w:rsidRPr="001E2CF1">
        <w:rPr>
          <w:rFonts w:ascii="Arial" w:eastAsia="Times New Roman" w:hAnsi="Arial" w:cs="Arial"/>
          <w:color w:val="231F20"/>
          <w:sz w:val="27"/>
          <w:szCs w:val="27"/>
        </w:rPr>
        <w:t>selenium</w:t>
      </w:r>
    </w:p>
    <w:p w14:paraId="4DCC63F1" w14:textId="77777777" w:rsidR="00016D62" w:rsidRPr="001E2CF1" w:rsidRDefault="00016D62" w:rsidP="00016D62">
      <w:pPr>
        <w:widowControl/>
        <w:numPr>
          <w:ilvl w:val="0"/>
          <w:numId w:val="6"/>
        </w:numPr>
        <w:autoSpaceDE/>
        <w:autoSpaceDN/>
        <w:spacing w:before="100" w:beforeAutospacing="1" w:after="120" w:line="390" w:lineRule="atLeast"/>
        <w:rPr>
          <w:rFonts w:ascii="Arial" w:eastAsia="Times New Roman" w:hAnsi="Arial" w:cs="Arial"/>
          <w:color w:val="231F20"/>
          <w:sz w:val="27"/>
          <w:szCs w:val="27"/>
        </w:rPr>
      </w:pPr>
      <w:r w:rsidRPr="001E2CF1">
        <w:rPr>
          <w:rFonts w:ascii="Arial" w:eastAsia="Times New Roman" w:hAnsi="Arial" w:cs="Arial"/>
          <w:color w:val="231F20"/>
          <w:sz w:val="27"/>
          <w:szCs w:val="27"/>
        </w:rPr>
        <w:t>zinc</w:t>
      </w:r>
    </w:p>
    <w:p w14:paraId="53B16190" w14:textId="1DD3B71F" w:rsidR="00016D62" w:rsidRPr="004A17ED" w:rsidRDefault="00016D62" w:rsidP="00EC25B3">
      <w:pPr>
        <w:spacing w:before="183"/>
        <w:rPr>
          <w:rFonts w:ascii="Calibri"/>
        </w:rPr>
        <w:sectPr w:rsidR="00016D62" w:rsidRPr="004A17ED">
          <w:pgSz w:w="12240" w:h="15840"/>
          <w:pgMar w:top="400" w:right="1060" w:bottom="280" w:left="1180" w:header="720" w:footer="720" w:gutter="0"/>
          <w:cols w:space="720"/>
        </w:sectPr>
      </w:pPr>
      <w:r>
        <w:rPr>
          <w:rFonts w:ascii="Calibri"/>
        </w:rPr>
        <w:br w:type="textWrapping" w:clear="all"/>
      </w:r>
    </w:p>
    <w:p w14:paraId="291D2E68" w14:textId="77777777" w:rsidR="00DD7025" w:rsidRDefault="00DD7025">
      <w:pPr>
        <w:rPr>
          <w:sz w:val="18"/>
        </w:rPr>
      </w:pPr>
    </w:p>
    <w:p w14:paraId="2BF3E7A2" w14:textId="77777777" w:rsidR="00016D62" w:rsidRDefault="00016D62" w:rsidP="00016D62">
      <w:pPr>
        <w:spacing w:before="98"/>
        <w:ind w:left="260"/>
        <w:rPr>
          <w:rFonts w:ascii="Calibri"/>
        </w:rPr>
      </w:pPr>
      <w:r>
        <w:rPr>
          <w:rFonts w:ascii="Calibri"/>
          <w:b/>
          <w:spacing w:val="-1"/>
          <w:sz w:val="32"/>
        </w:rPr>
        <w:t>IMPORTER</w:t>
      </w:r>
      <w:r>
        <w:rPr>
          <w:rFonts w:ascii="Calibri"/>
          <w:spacing w:val="-1"/>
          <w:sz w:val="32"/>
        </w:rPr>
        <w:t>:</w:t>
      </w:r>
      <w:r>
        <w:rPr>
          <w:rFonts w:ascii="Calibri"/>
          <w:spacing w:val="-24"/>
          <w:sz w:val="32"/>
        </w:rPr>
        <w:t xml:space="preserve"> </w:t>
      </w:r>
      <w:r>
        <w:rPr>
          <w:rFonts w:ascii="Calibri"/>
          <w:spacing w:val="-1"/>
        </w:rPr>
        <w:t>(2021) source: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https://</w:t>
      </w:r>
      <w:hyperlink r:id="rId19">
        <w:r>
          <w:rPr>
            <w:rFonts w:ascii="Calibri"/>
          </w:rPr>
          <w:t>www.trademap.org/Country</w:t>
        </w:r>
      </w:hyperlink>
    </w:p>
    <w:p w14:paraId="4709F968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spacing w:before="185"/>
        <w:ind w:hanging="361"/>
        <w:rPr>
          <w:sz w:val="28"/>
        </w:rPr>
      </w:pPr>
      <w:r>
        <w:rPr>
          <w:sz w:val="28"/>
        </w:rPr>
        <w:t>Kenya</w:t>
      </w:r>
    </w:p>
    <w:p w14:paraId="64B1F687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spacing w:before="29"/>
        <w:ind w:hanging="361"/>
        <w:rPr>
          <w:sz w:val="28"/>
        </w:rPr>
      </w:pPr>
      <w:r>
        <w:rPr>
          <w:sz w:val="28"/>
        </w:rPr>
        <w:t>Sudan</w:t>
      </w:r>
    </w:p>
    <w:p w14:paraId="1A4B7A87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spacing w:before="27"/>
        <w:ind w:hanging="361"/>
        <w:rPr>
          <w:sz w:val="28"/>
        </w:rPr>
      </w:pPr>
      <w:r>
        <w:rPr>
          <w:sz w:val="28"/>
        </w:rPr>
        <w:t>Kuwait</w:t>
      </w:r>
    </w:p>
    <w:p w14:paraId="5CA84C95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ind w:hanging="361"/>
        <w:rPr>
          <w:sz w:val="28"/>
        </w:rPr>
      </w:pPr>
      <w:r>
        <w:rPr>
          <w:sz w:val="28"/>
        </w:rPr>
        <w:t>Pakistan</w:t>
      </w:r>
    </w:p>
    <w:p w14:paraId="3F8ECB2B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spacing w:before="27"/>
        <w:ind w:hanging="361"/>
        <w:rPr>
          <w:sz w:val="28"/>
        </w:rPr>
      </w:pPr>
      <w:r>
        <w:rPr>
          <w:sz w:val="28"/>
        </w:rPr>
        <w:t>Saudi</w:t>
      </w:r>
      <w:r>
        <w:rPr>
          <w:spacing w:val="-4"/>
          <w:sz w:val="28"/>
        </w:rPr>
        <w:t xml:space="preserve"> </w:t>
      </w:r>
      <w:r>
        <w:rPr>
          <w:sz w:val="28"/>
        </w:rPr>
        <w:t>Arabia</w:t>
      </w:r>
    </w:p>
    <w:p w14:paraId="6414FEB2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spacing w:before="23"/>
        <w:ind w:hanging="361"/>
        <w:rPr>
          <w:sz w:val="28"/>
        </w:rPr>
      </w:pPr>
      <w:r>
        <w:rPr>
          <w:sz w:val="28"/>
        </w:rPr>
        <w:t>Egypt</w:t>
      </w:r>
    </w:p>
    <w:p w14:paraId="147BD6D9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ind w:hanging="361"/>
        <w:rPr>
          <w:sz w:val="28"/>
        </w:rPr>
      </w:pPr>
      <w:r>
        <w:rPr>
          <w:sz w:val="28"/>
        </w:rPr>
        <w:t>Nepal</w:t>
      </w:r>
    </w:p>
    <w:p w14:paraId="6DEDF0B0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ind w:hanging="361"/>
        <w:rPr>
          <w:sz w:val="28"/>
        </w:rPr>
      </w:pPr>
      <w:r>
        <w:rPr>
          <w:sz w:val="28"/>
        </w:rPr>
        <w:t>United Arab Emirates</w:t>
      </w:r>
    </w:p>
    <w:p w14:paraId="5C377012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ind w:hanging="361"/>
        <w:rPr>
          <w:sz w:val="28"/>
        </w:rPr>
      </w:pPr>
      <w:r>
        <w:rPr>
          <w:sz w:val="28"/>
        </w:rPr>
        <w:t>Spain</w:t>
      </w:r>
    </w:p>
    <w:p w14:paraId="55D33E2D" w14:textId="77777777" w:rsidR="00016D62" w:rsidRDefault="00016D62" w:rsidP="00016D62">
      <w:pPr>
        <w:pStyle w:val="ListParagraph"/>
        <w:numPr>
          <w:ilvl w:val="0"/>
          <w:numId w:val="3"/>
        </w:numPr>
        <w:tabs>
          <w:tab w:val="left" w:pos="1250"/>
        </w:tabs>
        <w:ind w:hanging="361"/>
      </w:pPr>
      <w:r>
        <w:rPr>
          <w:sz w:val="28"/>
        </w:rPr>
        <w:t>Canada</w:t>
      </w:r>
    </w:p>
    <w:p w14:paraId="240523CF" w14:textId="77777777" w:rsidR="00016D62" w:rsidRDefault="00016D62" w:rsidP="00016D62">
      <w:pPr>
        <w:spacing w:before="192"/>
        <w:ind w:left="260"/>
        <w:rPr>
          <w:rFonts w:ascii="Calibri"/>
        </w:rPr>
      </w:pPr>
      <w:r>
        <w:rPr>
          <w:rFonts w:ascii="Calibri"/>
          <w:b/>
          <w:spacing w:val="-1"/>
          <w:sz w:val="32"/>
        </w:rPr>
        <w:t>EXPORTER:</w:t>
      </w:r>
      <w:r>
        <w:rPr>
          <w:rFonts w:ascii="Calibri"/>
          <w:b/>
          <w:spacing w:val="-25"/>
          <w:sz w:val="32"/>
        </w:rPr>
        <w:t xml:space="preserve"> </w:t>
      </w:r>
      <w:r>
        <w:rPr>
          <w:rFonts w:ascii="Calibri"/>
          <w:spacing w:val="-1"/>
        </w:rPr>
        <w:t>(2023)</w:t>
      </w:r>
      <w:r>
        <w:rPr>
          <w:rFonts w:ascii="Calibri"/>
        </w:rPr>
        <w:t xml:space="preserve"> </w:t>
      </w:r>
      <w:r>
        <w:rPr>
          <w:rFonts w:ascii="Calibri"/>
          <w:spacing w:val="-1"/>
        </w:rPr>
        <w:t>source: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 xml:space="preserve">https://www.commerce.gov.in </w:t>
      </w:r>
    </w:p>
    <w:p w14:paraId="743B7F68" w14:textId="77777777" w:rsidR="00016D62" w:rsidRPr="00C73E20" w:rsidRDefault="00016D62" w:rsidP="00016D62">
      <w:pPr>
        <w:pStyle w:val="ListParagraph"/>
        <w:numPr>
          <w:ilvl w:val="0"/>
          <w:numId w:val="2"/>
        </w:numPr>
        <w:tabs>
          <w:tab w:val="left" w:pos="1250"/>
        </w:tabs>
        <w:spacing w:before="185"/>
        <w:ind w:hanging="361"/>
        <w:rPr>
          <w:rFonts w:ascii="Arial MT" w:hAnsi="Arial MT"/>
          <w:sz w:val="28"/>
        </w:rPr>
      </w:pPr>
      <w:r w:rsidRPr="00C73E20">
        <w:rPr>
          <w:rFonts w:ascii="Arial MT" w:hAnsi="Arial MT"/>
          <w:sz w:val="28"/>
        </w:rPr>
        <w:t>Egypt</w:t>
      </w:r>
    </w:p>
    <w:p w14:paraId="2993B65D" w14:textId="77777777" w:rsidR="00016D62" w:rsidRDefault="00016D62" w:rsidP="00016D62">
      <w:pPr>
        <w:pStyle w:val="ListParagraph"/>
        <w:numPr>
          <w:ilvl w:val="0"/>
          <w:numId w:val="2"/>
        </w:numPr>
        <w:tabs>
          <w:tab w:val="left" w:pos="1250"/>
        </w:tabs>
        <w:spacing w:before="8"/>
        <w:ind w:hanging="361"/>
        <w:rPr>
          <w:sz w:val="28"/>
        </w:rPr>
      </w:pPr>
      <w:r>
        <w:rPr>
          <w:sz w:val="28"/>
        </w:rPr>
        <w:t>Canada</w:t>
      </w:r>
    </w:p>
    <w:p w14:paraId="22C7D1BF" w14:textId="736ADE59" w:rsidR="00016D62" w:rsidRDefault="00D94DE6" w:rsidP="00016D62">
      <w:pPr>
        <w:pStyle w:val="ListParagraph"/>
        <w:numPr>
          <w:ilvl w:val="0"/>
          <w:numId w:val="2"/>
        </w:numPr>
        <w:tabs>
          <w:tab w:val="left" w:pos="1250"/>
        </w:tabs>
        <w:ind w:hanging="361"/>
        <w:rPr>
          <w:sz w:val="28"/>
        </w:rPr>
      </w:pPr>
      <w:r>
        <w:rPr>
          <w:sz w:val="28"/>
        </w:rPr>
        <w:t>India</w:t>
      </w:r>
    </w:p>
    <w:p w14:paraId="66C65C8F" w14:textId="77777777" w:rsidR="00016D62" w:rsidRPr="00C73E20" w:rsidRDefault="00016D62" w:rsidP="00016D62">
      <w:pPr>
        <w:pStyle w:val="ListParagraph"/>
        <w:numPr>
          <w:ilvl w:val="0"/>
          <w:numId w:val="2"/>
        </w:numPr>
        <w:tabs>
          <w:tab w:val="left" w:pos="1250"/>
        </w:tabs>
        <w:ind w:hanging="361"/>
        <w:rPr>
          <w:rFonts w:ascii="Arial MT"/>
          <w:sz w:val="28"/>
        </w:rPr>
      </w:pPr>
      <w:r>
        <w:rPr>
          <w:rFonts w:ascii="Arial MT"/>
          <w:sz w:val="28"/>
          <w:u w:color="0462C1"/>
          <w:shd w:val="clear" w:color="auto" w:fill="F7F6F3"/>
        </w:rPr>
        <w:t xml:space="preserve">U Arab </w:t>
      </w:r>
      <w:proofErr w:type="spellStart"/>
      <w:r>
        <w:rPr>
          <w:rFonts w:ascii="Arial MT"/>
          <w:sz w:val="28"/>
          <w:u w:color="0462C1"/>
          <w:shd w:val="clear" w:color="auto" w:fill="F7F6F3"/>
        </w:rPr>
        <w:t>Umts</w:t>
      </w:r>
      <w:proofErr w:type="spellEnd"/>
    </w:p>
    <w:p w14:paraId="62D9C16C" w14:textId="77777777" w:rsidR="00016D62" w:rsidRDefault="00016D62" w:rsidP="00016D62">
      <w:pPr>
        <w:pStyle w:val="ListParagraph"/>
        <w:numPr>
          <w:ilvl w:val="0"/>
          <w:numId w:val="2"/>
        </w:numPr>
        <w:tabs>
          <w:tab w:val="left" w:pos="1250"/>
        </w:tabs>
        <w:spacing w:before="9"/>
        <w:ind w:hanging="361"/>
        <w:rPr>
          <w:rFonts w:ascii="Arial MT"/>
          <w:sz w:val="28"/>
        </w:rPr>
      </w:pPr>
      <w:r>
        <w:rPr>
          <w:rFonts w:ascii="Arial MT"/>
          <w:color w:val="002B53"/>
          <w:sz w:val="28"/>
          <w:shd w:val="clear" w:color="auto" w:fill="F7F6F3"/>
        </w:rPr>
        <w:t>U S A</w:t>
      </w:r>
    </w:p>
    <w:p w14:paraId="56DE4684" w14:textId="77777777" w:rsidR="00016D62" w:rsidRDefault="00016D62" w:rsidP="00016D62">
      <w:pPr>
        <w:pStyle w:val="ListParagraph"/>
        <w:numPr>
          <w:ilvl w:val="0"/>
          <w:numId w:val="2"/>
        </w:numPr>
        <w:tabs>
          <w:tab w:val="left" w:pos="1250"/>
        </w:tabs>
        <w:spacing w:before="8"/>
        <w:ind w:hanging="361"/>
        <w:rPr>
          <w:rFonts w:ascii="Arial MT"/>
          <w:sz w:val="28"/>
        </w:rPr>
      </w:pPr>
      <w:r>
        <w:rPr>
          <w:rFonts w:ascii="Arial MT"/>
          <w:color w:val="002B53"/>
          <w:sz w:val="28"/>
          <w:shd w:val="clear" w:color="auto" w:fill="F7F6F3"/>
        </w:rPr>
        <w:t>Oman</w:t>
      </w:r>
    </w:p>
    <w:p w14:paraId="28442094" w14:textId="77777777" w:rsidR="00016D62" w:rsidRDefault="00016D62" w:rsidP="00016D62">
      <w:pPr>
        <w:pStyle w:val="ListParagraph"/>
        <w:numPr>
          <w:ilvl w:val="0"/>
          <w:numId w:val="2"/>
        </w:numPr>
        <w:tabs>
          <w:tab w:val="left" w:pos="1250"/>
        </w:tabs>
        <w:spacing w:before="14"/>
        <w:ind w:hanging="361"/>
        <w:rPr>
          <w:rFonts w:ascii="Arial MT"/>
          <w:sz w:val="28"/>
        </w:rPr>
      </w:pPr>
      <w:r>
        <w:rPr>
          <w:rFonts w:ascii="Arial MT"/>
          <w:color w:val="002B53"/>
          <w:sz w:val="28"/>
          <w:shd w:val="clear" w:color="auto" w:fill="F7F6F3"/>
        </w:rPr>
        <w:t>Kuwait</w:t>
      </w:r>
    </w:p>
    <w:p w14:paraId="58A29373" w14:textId="77777777" w:rsidR="00016D62" w:rsidRDefault="00016D62" w:rsidP="00016D62">
      <w:pPr>
        <w:pStyle w:val="ListParagraph"/>
        <w:numPr>
          <w:ilvl w:val="0"/>
          <w:numId w:val="2"/>
        </w:numPr>
        <w:tabs>
          <w:tab w:val="left" w:pos="1250"/>
        </w:tabs>
        <w:spacing w:before="9"/>
        <w:ind w:hanging="361"/>
        <w:rPr>
          <w:rFonts w:ascii="Arial MT"/>
          <w:sz w:val="28"/>
        </w:rPr>
      </w:pPr>
      <w:r>
        <w:rPr>
          <w:rFonts w:ascii="Arial MT"/>
          <w:color w:val="002B53"/>
          <w:sz w:val="28"/>
          <w:shd w:val="clear" w:color="auto" w:fill="F7F6F3"/>
        </w:rPr>
        <w:t>Germany</w:t>
      </w:r>
    </w:p>
    <w:p w14:paraId="6FFF79C4" w14:textId="77777777" w:rsidR="00016D62" w:rsidRDefault="00016D62" w:rsidP="00016D62">
      <w:pPr>
        <w:pStyle w:val="ListParagraph"/>
        <w:numPr>
          <w:ilvl w:val="0"/>
          <w:numId w:val="2"/>
        </w:numPr>
        <w:tabs>
          <w:tab w:val="left" w:pos="1250"/>
        </w:tabs>
        <w:spacing w:before="9"/>
        <w:ind w:hanging="361"/>
        <w:rPr>
          <w:rFonts w:ascii="Arial MT"/>
          <w:sz w:val="28"/>
        </w:rPr>
      </w:pPr>
      <w:r>
        <w:rPr>
          <w:rFonts w:ascii="Arial MT"/>
          <w:color w:val="002B53"/>
          <w:sz w:val="28"/>
          <w:shd w:val="clear" w:color="auto" w:fill="F7F6F3"/>
        </w:rPr>
        <w:t>Japan</w:t>
      </w:r>
    </w:p>
    <w:p w14:paraId="36EF4FFC" w14:textId="77777777" w:rsidR="00016D62" w:rsidRDefault="00016D62" w:rsidP="00016D62">
      <w:pPr>
        <w:pStyle w:val="ListParagraph"/>
        <w:numPr>
          <w:ilvl w:val="0"/>
          <w:numId w:val="2"/>
        </w:numPr>
        <w:tabs>
          <w:tab w:val="left" w:pos="1250"/>
        </w:tabs>
        <w:spacing w:before="13"/>
        <w:ind w:hanging="361"/>
        <w:rPr>
          <w:rFonts w:ascii="Arial MT"/>
          <w:sz w:val="28"/>
        </w:rPr>
      </w:pPr>
      <w:r>
        <w:rPr>
          <w:rFonts w:ascii="Arial MT"/>
          <w:color w:val="002B53"/>
          <w:sz w:val="28"/>
          <w:shd w:val="clear" w:color="auto" w:fill="F7F6F3"/>
        </w:rPr>
        <w:t>Netherland</w:t>
      </w:r>
    </w:p>
    <w:p w14:paraId="15DC5316" w14:textId="77777777" w:rsidR="00016D62" w:rsidRDefault="00016D62" w:rsidP="00016D62">
      <w:pPr>
        <w:spacing w:before="167"/>
        <w:ind w:left="260"/>
        <w:rPr>
          <w:rFonts w:ascii="Calibri"/>
          <w:b/>
          <w:sz w:val="28"/>
        </w:rPr>
      </w:pPr>
    </w:p>
    <w:p w14:paraId="406C32FB" w14:textId="77777777" w:rsidR="00016D62" w:rsidRDefault="00016D62" w:rsidP="00016D62">
      <w:pPr>
        <w:spacing w:before="167"/>
        <w:rPr>
          <w:rFonts w:ascii="Calibri"/>
          <w:b/>
          <w:sz w:val="28"/>
        </w:rPr>
      </w:pPr>
    </w:p>
    <w:p w14:paraId="11ECA5AC" w14:textId="77777777" w:rsidR="00016D62" w:rsidRDefault="00016D62" w:rsidP="00016D62">
      <w:pPr>
        <w:spacing w:before="167"/>
        <w:rPr>
          <w:rFonts w:ascii="Calibri"/>
          <w:b/>
          <w:sz w:val="28"/>
        </w:rPr>
      </w:pPr>
      <w:r>
        <w:rPr>
          <w:rFonts w:ascii="Calibri"/>
          <w:b/>
          <w:sz w:val="28"/>
        </w:rPr>
        <w:t>USES:</w:t>
      </w:r>
    </w:p>
    <w:p w14:paraId="3E9C6CD5" w14:textId="77777777" w:rsidR="00016D62" w:rsidRDefault="00016D62" w:rsidP="00016D62">
      <w:pPr>
        <w:pStyle w:val="NormalWeb"/>
        <w:spacing w:before="375" w:beforeAutospacing="0" w:after="375" w:afterAutospacing="0" w:line="390" w:lineRule="atLeast"/>
        <w:rPr>
          <w:rFonts w:ascii="Arial" w:hAnsi="Arial" w:cs="Arial"/>
          <w:color w:val="231F20"/>
          <w:sz w:val="27"/>
          <w:szCs w:val="27"/>
        </w:rPr>
      </w:pPr>
      <w:r>
        <w:rPr>
          <w:rFonts w:ascii="Arial" w:hAnsi="Arial" w:cs="Arial"/>
          <w:color w:val="231F20"/>
          <w:sz w:val="27"/>
          <w:szCs w:val="27"/>
        </w:rPr>
        <w:t xml:space="preserve">Sorghum is versatile and easy to add to </w:t>
      </w:r>
      <w:proofErr w:type="gramStart"/>
      <w:r>
        <w:rPr>
          <w:rFonts w:ascii="Arial" w:hAnsi="Arial" w:cs="Arial"/>
          <w:color w:val="231F20"/>
          <w:sz w:val="27"/>
          <w:szCs w:val="27"/>
        </w:rPr>
        <w:t>a number of</w:t>
      </w:r>
      <w:proofErr w:type="gramEnd"/>
      <w:r>
        <w:rPr>
          <w:rFonts w:ascii="Arial" w:hAnsi="Arial" w:cs="Arial"/>
          <w:color w:val="231F20"/>
          <w:sz w:val="27"/>
          <w:szCs w:val="27"/>
        </w:rPr>
        <w:t xml:space="preserve"> recipes.</w:t>
      </w:r>
    </w:p>
    <w:p w14:paraId="12080DCF" w14:textId="77777777" w:rsidR="00016D62" w:rsidRDefault="00016D62" w:rsidP="00016D62">
      <w:pPr>
        <w:pStyle w:val="NormalWeb"/>
        <w:spacing w:before="375" w:beforeAutospacing="0" w:after="375" w:afterAutospacing="0" w:line="390" w:lineRule="atLeast"/>
        <w:rPr>
          <w:rFonts w:ascii="Arial" w:hAnsi="Arial" w:cs="Arial"/>
          <w:color w:val="231F20"/>
          <w:sz w:val="27"/>
          <w:szCs w:val="27"/>
        </w:rPr>
      </w:pPr>
      <w:r>
        <w:rPr>
          <w:rFonts w:ascii="Arial" w:hAnsi="Arial" w:cs="Arial"/>
          <w:color w:val="231F20"/>
          <w:sz w:val="27"/>
          <w:szCs w:val="27"/>
        </w:rPr>
        <w:t>The following are some ways you can enjoy it:</w:t>
      </w:r>
    </w:p>
    <w:p w14:paraId="5A067D4A" w14:textId="77777777" w:rsidR="00016D62" w:rsidRDefault="00016D62" w:rsidP="00016D62">
      <w:pPr>
        <w:widowControl/>
        <w:numPr>
          <w:ilvl w:val="0"/>
          <w:numId w:val="7"/>
        </w:numPr>
        <w:autoSpaceDE/>
        <w:autoSpaceDN/>
        <w:spacing w:before="100" w:beforeAutospacing="1" w:after="120" w:line="390" w:lineRule="atLeast"/>
        <w:rPr>
          <w:rFonts w:ascii="Arial" w:hAnsi="Arial" w:cs="Arial"/>
          <w:color w:val="231F20"/>
          <w:sz w:val="27"/>
          <w:szCs w:val="27"/>
        </w:rPr>
      </w:pPr>
      <w:r>
        <w:rPr>
          <w:rStyle w:val="Strong"/>
          <w:rFonts w:ascii="Arial" w:hAnsi="Arial" w:cs="Arial"/>
          <w:color w:val="231F20"/>
          <w:sz w:val="27"/>
          <w:szCs w:val="27"/>
        </w:rPr>
        <w:t>Replace rice or quinoa. </w:t>
      </w:r>
      <w:r>
        <w:rPr>
          <w:rFonts w:ascii="Arial" w:hAnsi="Arial" w:cs="Arial"/>
          <w:color w:val="231F20"/>
          <w:sz w:val="27"/>
          <w:szCs w:val="27"/>
        </w:rPr>
        <w:t>You can cook whole grain and pearled sorghum much like you’d cook </w:t>
      </w:r>
      <w:hyperlink r:id="rId20" w:history="1">
        <w:r>
          <w:rPr>
            <w:rStyle w:val="Hyperlink"/>
            <w:rFonts w:ascii="Arial" w:hAnsi="Arial" w:cs="Arial"/>
            <w:color w:val="02838D"/>
            <w:sz w:val="27"/>
            <w:szCs w:val="27"/>
            <w:u w:val="none"/>
          </w:rPr>
          <w:t>rice and quinoa</w:t>
        </w:r>
      </w:hyperlink>
      <w:r>
        <w:rPr>
          <w:rFonts w:ascii="Arial" w:hAnsi="Arial" w:cs="Arial"/>
          <w:color w:val="231F20"/>
          <w:sz w:val="27"/>
          <w:szCs w:val="27"/>
        </w:rPr>
        <w:t>.</w:t>
      </w:r>
    </w:p>
    <w:p w14:paraId="46015779" w14:textId="77777777" w:rsidR="00016D62" w:rsidRDefault="00016D62" w:rsidP="00016D62">
      <w:pPr>
        <w:widowControl/>
        <w:numPr>
          <w:ilvl w:val="0"/>
          <w:numId w:val="7"/>
        </w:numPr>
        <w:autoSpaceDE/>
        <w:autoSpaceDN/>
        <w:spacing w:before="100" w:beforeAutospacing="1" w:after="120" w:line="390" w:lineRule="atLeast"/>
        <w:rPr>
          <w:rFonts w:ascii="Arial" w:hAnsi="Arial" w:cs="Arial"/>
          <w:color w:val="231F20"/>
          <w:sz w:val="27"/>
          <w:szCs w:val="27"/>
        </w:rPr>
      </w:pPr>
      <w:r>
        <w:rPr>
          <w:rStyle w:val="Strong"/>
          <w:rFonts w:ascii="Arial" w:hAnsi="Arial" w:cs="Arial"/>
          <w:color w:val="231F20"/>
          <w:sz w:val="27"/>
          <w:szCs w:val="27"/>
        </w:rPr>
        <w:t>Milled flour. </w:t>
      </w:r>
      <w:r>
        <w:rPr>
          <w:rFonts w:ascii="Arial" w:hAnsi="Arial" w:cs="Arial"/>
          <w:color w:val="231F20"/>
          <w:sz w:val="27"/>
          <w:szCs w:val="27"/>
        </w:rPr>
        <w:t>Thanks to its neutral flavor and light color, it can serve as a </w:t>
      </w:r>
      <w:hyperlink r:id="rId21" w:history="1">
        <w:r>
          <w:rPr>
            <w:rStyle w:val="Hyperlink"/>
            <w:rFonts w:ascii="Arial" w:hAnsi="Arial" w:cs="Arial"/>
            <w:color w:val="02838D"/>
            <w:sz w:val="27"/>
            <w:szCs w:val="27"/>
            <w:u w:val="none"/>
          </w:rPr>
          <w:t>gluten-free flour</w:t>
        </w:r>
      </w:hyperlink>
      <w:r>
        <w:rPr>
          <w:rFonts w:ascii="Arial" w:hAnsi="Arial" w:cs="Arial"/>
          <w:color w:val="231F20"/>
          <w:sz w:val="27"/>
          <w:szCs w:val="27"/>
        </w:rPr>
        <w:t> in most recipes. Simply swap it in at a 1:1 ratio.</w:t>
      </w:r>
    </w:p>
    <w:p w14:paraId="3C85A3C2" w14:textId="77777777" w:rsidR="00016D62" w:rsidRDefault="00016D62" w:rsidP="00016D62">
      <w:pPr>
        <w:widowControl/>
        <w:numPr>
          <w:ilvl w:val="0"/>
          <w:numId w:val="7"/>
        </w:numPr>
        <w:autoSpaceDE/>
        <w:autoSpaceDN/>
        <w:spacing w:before="100" w:beforeAutospacing="1" w:after="120" w:line="390" w:lineRule="atLeast"/>
        <w:rPr>
          <w:rFonts w:ascii="Arial" w:hAnsi="Arial" w:cs="Arial"/>
          <w:color w:val="231F20"/>
          <w:sz w:val="27"/>
          <w:szCs w:val="27"/>
        </w:rPr>
      </w:pPr>
      <w:r>
        <w:rPr>
          <w:rStyle w:val="Strong"/>
          <w:rFonts w:ascii="Arial" w:hAnsi="Arial" w:cs="Arial"/>
          <w:color w:val="231F20"/>
          <w:sz w:val="27"/>
          <w:szCs w:val="27"/>
        </w:rPr>
        <w:lastRenderedPageBreak/>
        <w:t>Popped.</w:t>
      </w:r>
      <w:r>
        <w:rPr>
          <w:rFonts w:ascii="Arial" w:hAnsi="Arial" w:cs="Arial"/>
          <w:color w:val="231F20"/>
          <w:sz w:val="27"/>
          <w:szCs w:val="27"/>
        </w:rPr>
        <w:t> Add the grains to a heated pan and watch them pop like popcorn. Add seasonings for extra flavor.</w:t>
      </w:r>
    </w:p>
    <w:p w14:paraId="6DE82B68" w14:textId="77777777" w:rsidR="00016D62" w:rsidRDefault="00016D62" w:rsidP="00016D62">
      <w:pPr>
        <w:widowControl/>
        <w:numPr>
          <w:ilvl w:val="0"/>
          <w:numId w:val="7"/>
        </w:numPr>
        <w:autoSpaceDE/>
        <w:autoSpaceDN/>
        <w:spacing w:before="100" w:beforeAutospacing="1" w:after="120" w:line="390" w:lineRule="atLeast"/>
        <w:rPr>
          <w:rFonts w:ascii="Arial" w:hAnsi="Arial" w:cs="Arial"/>
          <w:color w:val="231F20"/>
          <w:sz w:val="27"/>
          <w:szCs w:val="27"/>
        </w:rPr>
      </w:pPr>
      <w:r>
        <w:rPr>
          <w:rStyle w:val="Strong"/>
          <w:rFonts w:ascii="Arial" w:hAnsi="Arial" w:cs="Arial"/>
          <w:color w:val="231F20"/>
          <w:sz w:val="27"/>
          <w:szCs w:val="27"/>
        </w:rPr>
        <w:t>Flaked.</w:t>
      </w:r>
      <w:r>
        <w:rPr>
          <w:rFonts w:ascii="Arial" w:hAnsi="Arial" w:cs="Arial"/>
          <w:color w:val="231F20"/>
          <w:sz w:val="27"/>
          <w:szCs w:val="27"/>
        </w:rPr>
        <w:t> Similarly to other cereal grains like </w:t>
      </w:r>
      <w:hyperlink r:id="rId22" w:history="1">
        <w:r>
          <w:rPr>
            <w:rStyle w:val="Hyperlink"/>
            <w:rFonts w:ascii="Arial" w:hAnsi="Arial" w:cs="Arial"/>
            <w:color w:val="02838D"/>
            <w:sz w:val="27"/>
            <w:szCs w:val="27"/>
            <w:u w:val="none"/>
          </w:rPr>
          <w:t>oats</w:t>
        </w:r>
      </w:hyperlink>
      <w:r>
        <w:rPr>
          <w:rFonts w:ascii="Arial" w:hAnsi="Arial" w:cs="Arial"/>
          <w:color w:val="231F20"/>
          <w:sz w:val="27"/>
          <w:szCs w:val="27"/>
        </w:rPr>
        <w:t>, flaked sorghum is delicious as a cereal and in baked products, such as </w:t>
      </w:r>
      <w:hyperlink r:id="rId23" w:history="1">
        <w:r>
          <w:rPr>
            <w:rStyle w:val="Hyperlink"/>
            <w:rFonts w:ascii="Arial" w:hAnsi="Arial" w:cs="Arial"/>
            <w:color w:val="02838D"/>
            <w:sz w:val="27"/>
            <w:szCs w:val="27"/>
            <w:u w:val="none"/>
          </w:rPr>
          <w:t>granola bars</w:t>
        </w:r>
      </w:hyperlink>
      <w:r>
        <w:rPr>
          <w:rFonts w:ascii="Arial" w:hAnsi="Arial" w:cs="Arial"/>
          <w:color w:val="231F20"/>
          <w:sz w:val="27"/>
          <w:szCs w:val="27"/>
        </w:rPr>
        <w:t> and cookies.</w:t>
      </w:r>
    </w:p>
    <w:p w14:paraId="7D3B64C5" w14:textId="6373C2F2" w:rsidR="00016D62" w:rsidRDefault="00016D62" w:rsidP="00016D62">
      <w:pPr>
        <w:widowControl/>
        <w:numPr>
          <w:ilvl w:val="0"/>
          <w:numId w:val="7"/>
        </w:numPr>
        <w:autoSpaceDE/>
        <w:autoSpaceDN/>
        <w:spacing w:before="100" w:beforeAutospacing="1" w:after="120" w:line="390" w:lineRule="atLeast"/>
        <w:rPr>
          <w:rFonts w:ascii="Arial" w:hAnsi="Arial" w:cs="Arial"/>
          <w:color w:val="231F20"/>
          <w:sz w:val="27"/>
          <w:szCs w:val="27"/>
        </w:rPr>
      </w:pPr>
      <w:r>
        <w:rPr>
          <w:rStyle w:val="Strong"/>
          <w:rFonts w:ascii="Arial" w:hAnsi="Arial" w:cs="Arial"/>
          <w:color w:val="231F20"/>
          <w:sz w:val="27"/>
          <w:szCs w:val="27"/>
        </w:rPr>
        <w:t>Syrup.</w:t>
      </w:r>
      <w:r>
        <w:rPr>
          <w:rFonts w:ascii="Arial" w:hAnsi="Arial" w:cs="Arial"/>
          <w:color w:val="231F20"/>
          <w:sz w:val="27"/>
          <w:szCs w:val="27"/>
        </w:rPr>
        <w:t> Sorghum syrup is commonly added to processed foods as a natural sweetener or an alternative to molasses</w:t>
      </w:r>
    </w:p>
    <w:p w14:paraId="6B0AA04B" w14:textId="77777777" w:rsidR="00016D62" w:rsidRPr="00016D62" w:rsidRDefault="00016D62" w:rsidP="00016D62">
      <w:pPr>
        <w:widowControl/>
        <w:autoSpaceDE/>
        <w:autoSpaceDN/>
        <w:spacing w:before="100" w:beforeAutospacing="1" w:after="120" w:line="390" w:lineRule="atLeast"/>
        <w:ind w:left="720"/>
        <w:rPr>
          <w:rFonts w:ascii="Arial" w:hAnsi="Arial" w:cs="Arial"/>
          <w:color w:val="231F20"/>
          <w:sz w:val="27"/>
          <w:szCs w:val="27"/>
        </w:rPr>
      </w:pPr>
    </w:p>
    <w:p w14:paraId="1BE95ED0" w14:textId="77777777" w:rsidR="00016D62" w:rsidRDefault="00016D62" w:rsidP="00016D62">
      <w:pPr>
        <w:spacing w:before="181"/>
      </w:pPr>
      <w:r w:rsidRPr="00776465">
        <w:rPr>
          <w:b/>
          <w:bCs/>
          <w:sz w:val="30"/>
          <w:szCs w:val="30"/>
        </w:rPr>
        <w:t>Availability of packaging material</w:t>
      </w:r>
      <w:r>
        <w:t xml:space="preserve">: </w:t>
      </w:r>
    </w:p>
    <w:p w14:paraId="62E71F90" w14:textId="77777777" w:rsidR="00016D62" w:rsidRDefault="00016D62" w:rsidP="00016D62">
      <w:pPr>
        <w:spacing w:before="181"/>
        <w:ind w:left="260"/>
      </w:pPr>
      <w:r w:rsidRPr="00776465">
        <w:rPr>
          <w:sz w:val="24"/>
          <w:szCs w:val="24"/>
        </w:rPr>
        <w:t>Jowar is packed in the bags of following material</w:t>
      </w:r>
      <w:r>
        <w:t xml:space="preserve">: </w:t>
      </w:r>
    </w:p>
    <w:p w14:paraId="57B2B486" w14:textId="77777777" w:rsidR="00016D62" w:rsidRDefault="00016D62" w:rsidP="00016D62">
      <w:pPr>
        <w:spacing w:before="181"/>
        <w:ind w:left="260"/>
      </w:pPr>
      <w:r>
        <w:t xml:space="preserve">1. Jute bags </w:t>
      </w:r>
    </w:p>
    <w:p w14:paraId="7DC45104" w14:textId="77777777" w:rsidR="00016D62" w:rsidRDefault="00016D62" w:rsidP="00016D62">
      <w:pPr>
        <w:spacing w:before="181"/>
        <w:ind w:left="260"/>
      </w:pPr>
      <w:r>
        <w:t xml:space="preserve">2. H.D.P.E./P.P. Bags </w:t>
      </w:r>
    </w:p>
    <w:p w14:paraId="6F650C92" w14:textId="77777777" w:rsidR="00016D62" w:rsidRDefault="00016D62" w:rsidP="00016D62">
      <w:pPr>
        <w:spacing w:before="181"/>
        <w:ind w:left="260"/>
      </w:pPr>
      <w:r>
        <w:t xml:space="preserve">3. Polythene impregnated jute bags </w:t>
      </w:r>
    </w:p>
    <w:p w14:paraId="12A042A4" w14:textId="77777777" w:rsidR="00016D62" w:rsidRDefault="00016D62" w:rsidP="00016D62">
      <w:pPr>
        <w:spacing w:before="181"/>
        <w:ind w:left="260"/>
      </w:pPr>
      <w:r>
        <w:t>4. Cloth bags for seed</w:t>
      </w:r>
    </w:p>
    <w:p w14:paraId="29293BF6" w14:textId="77777777" w:rsidR="00016D62" w:rsidRDefault="00016D62" w:rsidP="00016D62">
      <w:pPr>
        <w:spacing w:before="181"/>
        <w:ind w:left="260"/>
      </w:pPr>
    </w:p>
    <w:p w14:paraId="2DEE108E" w14:textId="77777777" w:rsidR="00016D62" w:rsidRDefault="00016D62" w:rsidP="00016D62">
      <w:pPr>
        <w:spacing w:before="181"/>
        <w:ind w:left="260"/>
      </w:pPr>
      <w:r>
        <w:t xml:space="preserve">Qualities of good packaging material: </w:t>
      </w:r>
    </w:p>
    <w:p w14:paraId="20FDD64E" w14:textId="77777777" w:rsidR="00016D62" w:rsidRDefault="00016D62" w:rsidP="00016D62">
      <w:pPr>
        <w:pStyle w:val="ListParagraph"/>
        <w:numPr>
          <w:ilvl w:val="0"/>
          <w:numId w:val="8"/>
        </w:numPr>
        <w:spacing w:before="181"/>
      </w:pPr>
      <w:r>
        <w:t xml:space="preserve">It should be convenient in operations. </w:t>
      </w:r>
    </w:p>
    <w:p w14:paraId="45132316" w14:textId="77777777" w:rsidR="00016D62" w:rsidRDefault="00016D62" w:rsidP="00016D62">
      <w:pPr>
        <w:pStyle w:val="ListParagraph"/>
        <w:numPr>
          <w:ilvl w:val="0"/>
          <w:numId w:val="8"/>
        </w:numPr>
        <w:spacing w:before="181"/>
      </w:pPr>
      <w:r>
        <w:t>The packaging material must preserve the quality of produce.</w:t>
      </w:r>
    </w:p>
    <w:p w14:paraId="0A35D80A" w14:textId="77777777" w:rsidR="00016D62" w:rsidRDefault="00016D62" w:rsidP="00016D62">
      <w:pPr>
        <w:pStyle w:val="ListParagraph"/>
        <w:numPr>
          <w:ilvl w:val="0"/>
          <w:numId w:val="8"/>
        </w:numPr>
        <w:spacing w:before="181"/>
      </w:pPr>
      <w:r>
        <w:t>It should be convenient to stack.</w:t>
      </w:r>
    </w:p>
    <w:p w14:paraId="4EADB154" w14:textId="77777777" w:rsidR="00016D62" w:rsidRDefault="00016D62" w:rsidP="00016D62">
      <w:pPr>
        <w:pStyle w:val="ListParagraph"/>
        <w:numPr>
          <w:ilvl w:val="0"/>
          <w:numId w:val="8"/>
        </w:numPr>
        <w:spacing w:before="181"/>
      </w:pPr>
      <w:r>
        <w:t xml:space="preserve">It should be able to prevent spillage during transit and storage. </w:t>
      </w:r>
    </w:p>
    <w:p w14:paraId="7878B81B" w14:textId="77777777" w:rsidR="00016D62" w:rsidRDefault="00016D62" w:rsidP="00016D62">
      <w:pPr>
        <w:pStyle w:val="ListParagraph"/>
        <w:numPr>
          <w:ilvl w:val="0"/>
          <w:numId w:val="8"/>
        </w:numPr>
        <w:spacing w:before="181"/>
      </w:pPr>
      <w:r>
        <w:t>It should be cost-effective. 9 It should be clean and attractive.</w:t>
      </w:r>
    </w:p>
    <w:p w14:paraId="4A3BE6C8" w14:textId="77777777" w:rsidR="00016D62" w:rsidRDefault="00016D62" w:rsidP="00016D62">
      <w:pPr>
        <w:pStyle w:val="ListParagraph"/>
        <w:numPr>
          <w:ilvl w:val="0"/>
          <w:numId w:val="8"/>
        </w:numPr>
        <w:spacing w:before="181"/>
      </w:pPr>
      <w:r>
        <w:t>It should be biodegradable.</w:t>
      </w:r>
    </w:p>
    <w:p w14:paraId="771173F9" w14:textId="77777777" w:rsidR="00016D62" w:rsidRDefault="00016D62" w:rsidP="00016D62">
      <w:pPr>
        <w:pStyle w:val="ListParagraph"/>
        <w:numPr>
          <w:ilvl w:val="0"/>
          <w:numId w:val="8"/>
        </w:numPr>
        <w:spacing w:before="181"/>
      </w:pPr>
      <w:r>
        <w:t>It should be helpful in reducing the marketing cost by reducing the handling and retailing cost.</w:t>
      </w:r>
    </w:p>
    <w:p w14:paraId="739B182E" w14:textId="77777777" w:rsidR="00016D62" w:rsidRPr="00776465" w:rsidRDefault="00016D62" w:rsidP="00016D62">
      <w:pPr>
        <w:pStyle w:val="ListParagraph"/>
        <w:numPr>
          <w:ilvl w:val="0"/>
          <w:numId w:val="8"/>
        </w:numPr>
        <w:spacing w:before="181"/>
        <w:rPr>
          <w:b/>
          <w:sz w:val="32"/>
        </w:rPr>
      </w:pPr>
      <w:r>
        <w:t>Packing material should be reusable.</w:t>
      </w:r>
    </w:p>
    <w:p w14:paraId="7ED61E20" w14:textId="6A95D20C" w:rsidR="00016D62" w:rsidRPr="00776465" w:rsidRDefault="00016D62" w:rsidP="00016D62">
      <w:pPr>
        <w:widowControl/>
        <w:autoSpaceDE/>
        <w:autoSpaceDN/>
        <w:spacing w:before="100" w:beforeAutospacing="1" w:after="120" w:line="390" w:lineRule="atLeast"/>
        <w:rPr>
          <w:rFonts w:ascii="Arial" w:hAnsi="Arial" w:cs="Arial"/>
          <w:color w:val="231F20"/>
          <w:sz w:val="27"/>
          <w:szCs w:val="27"/>
        </w:rPr>
        <w:sectPr w:rsidR="00016D62" w:rsidRPr="00776465">
          <w:pgSz w:w="12240" w:h="15840"/>
          <w:pgMar w:top="1340" w:right="1060" w:bottom="280" w:left="1180" w:header="826" w:footer="0" w:gutter="0"/>
          <w:cols w:space="720"/>
        </w:sectPr>
      </w:pPr>
    </w:p>
    <w:p w14:paraId="518C2D34" w14:textId="77777777" w:rsidR="00016D62" w:rsidRDefault="00016D62" w:rsidP="00016D62">
      <w:pPr>
        <w:spacing w:before="181"/>
        <w:ind w:left="260"/>
        <w:rPr>
          <w:rFonts w:ascii="Calibri"/>
          <w:sz w:val="32"/>
        </w:rPr>
      </w:pPr>
      <w:r>
        <w:rPr>
          <w:rFonts w:ascii="Calibri"/>
          <w:b/>
          <w:sz w:val="32"/>
        </w:rPr>
        <w:lastRenderedPageBreak/>
        <w:t>PRICES</w:t>
      </w:r>
      <w:r>
        <w:rPr>
          <w:rFonts w:ascii="Calibri"/>
          <w:b/>
          <w:spacing w:val="-3"/>
          <w:sz w:val="32"/>
        </w:rPr>
        <w:t xml:space="preserve"> </w:t>
      </w:r>
      <w:r>
        <w:rPr>
          <w:rFonts w:ascii="Calibri"/>
          <w:b/>
          <w:sz w:val="32"/>
        </w:rPr>
        <w:t>IN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z w:val="32"/>
        </w:rPr>
        <w:t>DOMESTIC</w:t>
      </w:r>
      <w:r>
        <w:rPr>
          <w:rFonts w:ascii="Calibri"/>
          <w:b/>
          <w:spacing w:val="-5"/>
          <w:sz w:val="32"/>
        </w:rPr>
        <w:t xml:space="preserve"> </w:t>
      </w:r>
      <w:r>
        <w:rPr>
          <w:rFonts w:ascii="Calibri"/>
          <w:b/>
          <w:sz w:val="32"/>
        </w:rPr>
        <w:t>MARKET</w:t>
      </w:r>
      <w:r>
        <w:rPr>
          <w:rFonts w:ascii="Calibri"/>
          <w:sz w:val="32"/>
        </w:rPr>
        <w:t>:</w:t>
      </w:r>
      <w:r>
        <w:rPr>
          <w:rFonts w:ascii="Calibri"/>
          <w:spacing w:val="-3"/>
          <w:sz w:val="32"/>
        </w:rPr>
        <w:t xml:space="preserve"> </w:t>
      </w:r>
      <w:r>
        <w:rPr>
          <w:rFonts w:ascii="Calibri"/>
          <w:sz w:val="32"/>
        </w:rPr>
        <w:t>(approximate</w:t>
      </w:r>
      <w:r>
        <w:rPr>
          <w:rFonts w:ascii="Calibri"/>
          <w:spacing w:val="-5"/>
          <w:sz w:val="32"/>
        </w:rPr>
        <w:t xml:space="preserve"> </w:t>
      </w:r>
      <w:r>
        <w:rPr>
          <w:rFonts w:ascii="Calibri"/>
          <w:sz w:val="32"/>
        </w:rPr>
        <w:t>prices)</w:t>
      </w:r>
    </w:p>
    <w:p w14:paraId="09AF0A79" w14:textId="43354A4F" w:rsidR="00016D62" w:rsidRDefault="00016D62" w:rsidP="00016D62">
      <w:pPr>
        <w:spacing w:before="181"/>
        <w:ind w:left="260"/>
        <w:rPr>
          <w:rFonts w:ascii="Calibri"/>
          <w:sz w:val="32"/>
        </w:rPr>
      </w:pPr>
      <w:r>
        <w:rPr>
          <w:rFonts w:ascii="Calibri"/>
          <w:sz w:val="32"/>
        </w:rPr>
        <w:t xml:space="preserve">Avg. Price: </w:t>
      </w:r>
      <w:r w:rsidR="00D94DE6">
        <w:rPr>
          <w:rFonts w:ascii="Calibri"/>
          <w:sz w:val="32"/>
        </w:rPr>
        <w:t>4500</w:t>
      </w:r>
      <w:r>
        <w:rPr>
          <w:rFonts w:ascii="Calibri"/>
          <w:sz w:val="32"/>
        </w:rPr>
        <w:t>.00</w:t>
      </w:r>
      <w:r w:rsidR="00D94DE6">
        <w:rPr>
          <w:rFonts w:ascii="Calibri"/>
          <w:sz w:val="32"/>
        </w:rPr>
        <w:t>-5000.00</w:t>
      </w:r>
      <w:r>
        <w:rPr>
          <w:rFonts w:ascii="Calibri"/>
          <w:sz w:val="32"/>
        </w:rPr>
        <w:t xml:space="preserve"> INR/Quintal</w:t>
      </w:r>
    </w:p>
    <w:p w14:paraId="1B316A9F" w14:textId="38EB6745" w:rsidR="00016D62" w:rsidRDefault="00016D62" w:rsidP="00016D62">
      <w:pPr>
        <w:pStyle w:val="Heading1"/>
        <w:rPr>
          <w:b w:val="0"/>
          <w:sz w:val="24"/>
        </w:rPr>
      </w:pPr>
      <w:r>
        <w:t>PRICES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INTERNATIONAL</w:t>
      </w:r>
      <w:r>
        <w:rPr>
          <w:spacing w:val="-4"/>
        </w:rPr>
        <w:t xml:space="preserve"> </w:t>
      </w:r>
      <w:r>
        <w:t>MARKET</w:t>
      </w:r>
      <w:r>
        <w:rPr>
          <w:b w:val="0"/>
          <w:sz w:val="24"/>
        </w:rPr>
        <w:t>:</w:t>
      </w:r>
    </w:p>
    <w:p w14:paraId="39E598AF" w14:textId="740A4C04" w:rsidR="00016D62" w:rsidRPr="00016D62" w:rsidRDefault="00016D62" w:rsidP="00016D62">
      <w:pPr>
        <w:pStyle w:val="Heading1"/>
        <w:rPr>
          <w:rFonts w:eastAsia="Arial MT" w:hAnsi="Arial MT" w:cs="Arial MT"/>
          <w:b w:val="0"/>
          <w:bCs w:val="0"/>
          <w:szCs w:val="22"/>
        </w:rPr>
      </w:pPr>
      <w:r w:rsidRPr="00016D62">
        <w:rPr>
          <w:rFonts w:eastAsia="Arial MT" w:hAnsi="Arial MT" w:cs="Arial MT"/>
          <w:b w:val="0"/>
          <w:bCs w:val="0"/>
          <w:szCs w:val="22"/>
        </w:rPr>
        <w:t xml:space="preserve">Avg. Price: </w:t>
      </w:r>
    </w:p>
    <w:p w14:paraId="4DBEB0E1" w14:textId="77777777" w:rsidR="00016D62" w:rsidRPr="00016D62" w:rsidRDefault="00016D62" w:rsidP="00016D62">
      <w:pPr>
        <w:rPr>
          <w:rFonts w:ascii="Calibri"/>
          <w:sz w:val="32"/>
        </w:rPr>
      </w:pPr>
    </w:p>
    <w:p w14:paraId="09556442" w14:textId="77777777" w:rsidR="00016D62" w:rsidRDefault="00016D62" w:rsidP="00016D62">
      <w:pPr>
        <w:rPr>
          <w:sz w:val="18"/>
        </w:rPr>
      </w:pPr>
    </w:p>
    <w:p w14:paraId="250461E7" w14:textId="77777777" w:rsidR="00016D62" w:rsidRDefault="00016D62" w:rsidP="00016D62">
      <w:pPr>
        <w:rPr>
          <w:sz w:val="18"/>
        </w:rPr>
      </w:pPr>
    </w:p>
    <w:sectPr w:rsidR="00016D62">
      <w:headerReference w:type="default" r:id="rId24"/>
      <w:pgSz w:w="12240" w:h="15840"/>
      <w:pgMar w:top="1340" w:right="1060" w:bottom="280" w:left="1180" w:header="826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01DCF" w14:textId="77777777" w:rsidR="00C04376" w:rsidRDefault="00C04376">
      <w:r>
        <w:separator/>
      </w:r>
    </w:p>
  </w:endnote>
  <w:endnote w:type="continuationSeparator" w:id="0">
    <w:p w14:paraId="6EC4E890" w14:textId="77777777" w:rsidR="00C04376" w:rsidRDefault="00C043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C5BAD" w14:textId="77777777" w:rsidR="00A839DF" w:rsidRDefault="00A839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0495C6" w14:textId="77777777" w:rsidR="00A839DF" w:rsidRDefault="00A839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6815" w14:textId="77777777" w:rsidR="00A839DF" w:rsidRDefault="00A839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19548F" w14:textId="77777777" w:rsidR="00C04376" w:rsidRDefault="00C04376">
      <w:r>
        <w:separator/>
      </w:r>
    </w:p>
  </w:footnote>
  <w:footnote w:type="continuationSeparator" w:id="0">
    <w:p w14:paraId="525D470D" w14:textId="77777777" w:rsidR="00C04376" w:rsidRDefault="00C043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499D" w14:textId="77777777" w:rsidR="00A839DF" w:rsidRDefault="00A839D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D69B7A" w14:textId="77777777" w:rsidR="00A839DF" w:rsidRDefault="00A839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5C542" w14:textId="77777777" w:rsidR="00A839DF" w:rsidRDefault="00A839D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FFD55E" w14:textId="77777777" w:rsidR="00DD7025" w:rsidRDefault="00C04376">
    <w:pPr>
      <w:pStyle w:val="BodyText"/>
      <w:spacing w:line="14" w:lineRule="auto"/>
      <w:rPr>
        <w:sz w:val="20"/>
      </w:rPr>
    </w:pPr>
    <w:r>
      <w:pict w14:anchorId="4BE7F141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79.05pt;margin-top:40.3pt;width:253.8pt;height:27.95pt;z-index:-251658752;mso-position-horizontal-relative:page;mso-position-vertical-relative:page" filled="f" stroked="f">
          <v:textbox inset="0,0,0,0">
            <w:txbxContent>
              <w:p w14:paraId="1C1F346A" w14:textId="043EF173" w:rsidR="00DD7025" w:rsidRDefault="00D45C05">
                <w:pPr>
                  <w:spacing w:line="548" w:lineRule="exact"/>
                  <w:ind w:left="20"/>
                  <w:rPr>
                    <w:rFonts w:ascii="Calibri"/>
                    <w:b/>
                    <w:spacing w:val="-6"/>
                    <w:sz w:val="52"/>
                  </w:rPr>
                </w:pPr>
                <w:r>
                  <w:rPr>
                    <w:rFonts w:ascii="Calibri"/>
                    <w:b/>
                    <w:sz w:val="52"/>
                  </w:rPr>
                  <w:t>AGRO</w:t>
                </w:r>
                <w:r>
                  <w:rPr>
                    <w:rFonts w:ascii="Calibri"/>
                    <w:b/>
                    <w:spacing w:val="-4"/>
                    <w:sz w:val="52"/>
                  </w:rPr>
                  <w:t xml:space="preserve"> </w:t>
                </w:r>
                <w:r>
                  <w:rPr>
                    <w:rFonts w:ascii="Calibri"/>
                    <w:b/>
                    <w:sz w:val="52"/>
                  </w:rPr>
                  <w:t>INSIGHT</w:t>
                </w:r>
                <w:r w:rsidR="004A17ED">
                  <w:rPr>
                    <w:rFonts w:ascii="Calibri"/>
                    <w:b/>
                    <w:spacing w:val="-6"/>
                    <w:sz w:val="52"/>
                  </w:rPr>
                  <w:t xml:space="preserve"> GLOBAL</w:t>
                </w:r>
              </w:p>
              <w:p w14:paraId="7DC16E76" w14:textId="77777777" w:rsidR="004A17ED" w:rsidRDefault="004A17ED">
                <w:pPr>
                  <w:spacing w:line="548" w:lineRule="exact"/>
                  <w:ind w:left="20"/>
                  <w:rPr>
                    <w:rFonts w:ascii="Calibri"/>
                    <w:b/>
                    <w:sz w:val="52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6381E"/>
    <w:multiLevelType w:val="hybridMultilevel"/>
    <w:tmpl w:val="1D280AF6"/>
    <w:lvl w:ilvl="0" w:tplc="04090001">
      <w:start w:val="1"/>
      <w:numFmt w:val="bullet"/>
      <w:lvlText w:val=""/>
      <w:lvlJc w:val="left"/>
      <w:pPr>
        <w:ind w:left="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0" w:hanging="360"/>
      </w:pPr>
      <w:rPr>
        <w:rFonts w:ascii="Wingdings" w:hAnsi="Wingdings" w:hint="default"/>
      </w:rPr>
    </w:lvl>
  </w:abstractNum>
  <w:abstractNum w:abstractNumId="1" w15:restartNumberingAfterBreak="0">
    <w:nsid w:val="196F7DA7"/>
    <w:multiLevelType w:val="hybridMultilevel"/>
    <w:tmpl w:val="9A1EDCC6"/>
    <w:lvl w:ilvl="0" w:tplc="33AEE75A">
      <w:start w:val="1"/>
      <w:numFmt w:val="decimal"/>
      <w:lvlText w:val="%1."/>
      <w:lvlJc w:val="left"/>
      <w:pPr>
        <w:ind w:left="1249" w:hanging="360"/>
      </w:pPr>
      <w:rPr>
        <w:rFonts w:ascii="Calibri" w:eastAsia="Calibri" w:hAnsi="Calibri" w:cs="Calibri" w:hint="default"/>
        <w:spacing w:val="-2"/>
        <w:w w:val="99"/>
        <w:sz w:val="28"/>
        <w:szCs w:val="28"/>
        <w:lang w:val="en-US" w:eastAsia="en-US" w:bidi="ar-SA"/>
      </w:rPr>
    </w:lvl>
    <w:lvl w:ilvl="1" w:tplc="2780E086">
      <w:numFmt w:val="bullet"/>
      <w:lvlText w:val=""/>
      <w:lvlJc w:val="left"/>
      <w:pPr>
        <w:ind w:left="1701" w:hanging="360"/>
      </w:pPr>
      <w:rPr>
        <w:rFonts w:hint="default"/>
        <w:w w:val="99"/>
        <w:lang w:val="en-US" w:eastAsia="en-US" w:bidi="ar-SA"/>
      </w:rPr>
    </w:lvl>
    <w:lvl w:ilvl="2" w:tplc="1FBCFB80">
      <w:numFmt w:val="bullet"/>
      <w:lvlText w:val="•"/>
      <w:lvlJc w:val="left"/>
      <w:pPr>
        <w:ind w:left="2622" w:hanging="360"/>
      </w:pPr>
      <w:rPr>
        <w:rFonts w:hint="default"/>
        <w:lang w:val="en-US" w:eastAsia="en-US" w:bidi="ar-SA"/>
      </w:rPr>
    </w:lvl>
    <w:lvl w:ilvl="3" w:tplc="EBF22072">
      <w:numFmt w:val="bullet"/>
      <w:lvlText w:val="•"/>
      <w:lvlJc w:val="left"/>
      <w:pPr>
        <w:ind w:left="3544" w:hanging="360"/>
      </w:pPr>
      <w:rPr>
        <w:rFonts w:hint="default"/>
        <w:lang w:val="en-US" w:eastAsia="en-US" w:bidi="ar-SA"/>
      </w:rPr>
    </w:lvl>
    <w:lvl w:ilvl="4" w:tplc="17BE4ACC">
      <w:numFmt w:val="bullet"/>
      <w:lvlText w:val="•"/>
      <w:lvlJc w:val="left"/>
      <w:pPr>
        <w:ind w:left="4466" w:hanging="360"/>
      </w:pPr>
      <w:rPr>
        <w:rFonts w:hint="default"/>
        <w:lang w:val="en-US" w:eastAsia="en-US" w:bidi="ar-SA"/>
      </w:rPr>
    </w:lvl>
    <w:lvl w:ilvl="5" w:tplc="E7764878">
      <w:numFmt w:val="bullet"/>
      <w:lvlText w:val="•"/>
      <w:lvlJc w:val="left"/>
      <w:pPr>
        <w:ind w:left="5388" w:hanging="360"/>
      </w:pPr>
      <w:rPr>
        <w:rFonts w:hint="default"/>
        <w:lang w:val="en-US" w:eastAsia="en-US" w:bidi="ar-SA"/>
      </w:rPr>
    </w:lvl>
    <w:lvl w:ilvl="6" w:tplc="74741340">
      <w:numFmt w:val="bullet"/>
      <w:lvlText w:val="•"/>
      <w:lvlJc w:val="left"/>
      <w:pPr>
        <w:ind w:left="6311" w:hanging="360"/>
      </w:pPr>
      <w:rPr>
        <w:rFonts w:hint="default"/>
        <w:lang w:val="en-US" w:eastAsia="en-US" w:bidi="ar-SA"/>
      </w:rPr>
    </w:lvl>
    <w:lvl w:ilvl="7" w:tplc="BDAC21BC">
      <w:numFmt w:val="bullet"/>
      <w:lvlText w:val="•"/>
      <w:lvlJc w:val="left"/>
      <w:pPr>
        <w:ind w:left="7233" w:hanging="360"/>
      </w:pPr>
      <w:rPr>
        <w:rFonts w:hint="default"/>
        <w:lang w:val="en-US" w:eastAsia="en-US" w:bidi="ar-SA"/>
      </w:rPr>
    </w:lvl>
    <w:lvl w:ilvl="8" w:tplc="82800A82">
      <w:numFmt w:val="bullet"/>
      <w:lvlText w:val="•"/>
      <w:lvlJc w:val="left"/>
      <w:pPr>
        <w:ind w:left="815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29D87A1D"/>
    <w:multiLevelType w:val="multilevel"/>
    <w:tmpl w:val="EF8A2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5D2197"/>
    <w:multiLevelType w:val="hybridMultilevel"/>
    <w:tmpl w:val="A6B27BAC"/>
    <w:lvl w:ilvl="0" w:tplc="FB661F42">
      <w:start w:val="1"/>
      <w:numFmt w:val="upperLetter"/>
      <w:lvlText w:val="%1."/>
      <w:lvlJc w:val="left"/>
      <w:pPr>
        <w:ind w:left="1009" w:hanging="245"/>
        <w:jc w:val="right"/>
      </w:pPr>
      <w:rPr>
        <w:rFonts w:ascii="Trebuchet MS" w:eastAsia="Trebuchet MS" w:hAnsi="Trebuchet MS" w:cs="Trebuchet MS" w:hint="default"/>
        <w:spacing w:val="0"/>
        <w:w w:val="71"/>
        <w:sz w:val="22"/>
        <w:szCs w:val="22"/>
        <w:lang w:val="en-US" w:eastAsia="en-US" w:bidi="ar-SA"/>
      </w:rPr>
    </w:lvl>
    <w:lvl w:ilvl="1" w:tplc="7DB629DE">
      <w:numFmt w:val="bullet"/>
      <w:lvlText w:val=""/>
      <w:lvlJc w:val="left"/>
      <w:pPr>
        <w:ind w:left="981" w:hanging="361"/>
      </w:pPr>
      <w:rPr>
        <w:rFonts w:hint="default"/>
        <w:w w:val="100"/>
        <w:lang w:val="en-US" w:eastAsia="en-US" w:bidi="ar-SA"/>
      </w:rPr>
    </w:lvl>
    <w:lvl w:ilvl="2" w:tplc="7988DFE4">
      <w:numFmt w:val="bullet"/>
      <w:lvlText w:val="•"/>
      <w:lvlJc w:val="left"/>
      <w:pPr>
        <w:ind w:left="2000" w:hanging="361"/>
      </w:pPr>
      <w:rPr>
        <w:rFonts w:hint="default"/>
        <w:lang w:val="en-US" w:eastAsia="en-US" w:bidi="ar-SA"/>
      </w:rPr>
    </w:lvl>
    <w:lvl w:ilvl="3" w:tplc="D35ADAEC">
      <w:numFmt w:val="bullet"/>
      <w:lvlText w:val="•"/>
      <w:lvlJc w:val="left"/>
      <w:pPr>
        <w:ind w:left="3000" w:hanging="361"/>
      </w:pPr>
      <w:rPr>
        <w:rFonts w:hint="default"/>
        <w:lang w:val="en-US" w:eastAsia="en-US" w:bidi="ar-SA"/>
      </w:rPr>
    </w:lvl>
    <w:lvl w:ilvl="4" w:tplc="50EE3BFE">
      <w:numFmt w:val="bullet"/>
      <w:lvlText w:val="•"/>
      <w:lvlJc w:val="left"/>
      <w:pPr>
        <w:ind w:left="4000" w:hanging="361"/>
      </w:pPr>
      <w:rPr>
        <w:rFonts w:hint="default"/>
        <w:lang w:val="en-US" w:eastAsia="en-US" w:bidi="ar-SA"/>
      </w:rPr>
    </w:lvl>
    <w:lvl w:ilvl="5" w:tplc="E8CC8114">
      <w:numFmt w:val="bullet"/>
      <w:lvlText w:val="•"/>
      <w:lvlJc w:val="left"/>
      <w:pPr>
        <w:ind w:left="5000" w:hanging="361"/>
      </w:pPr>
      <w:rPr>
        <w:rFonts w:hint="default"/>
        <w:lang w:val="en-US" w:eastAsia="en-US" w:bidi="ar-SA"/>
      </w:rPr>
    </w:lvl>
    <w:lvl w:ilvl="6" w:tplc="47E23BA2">
      <w:numFmt w:val="bullet"/>
      <w:lvlText w:val="•"/>
      <w:lvlJc w:val="left"/>
      <w:pPr>
        <w:ind w:left="6000" w:hanging="361"/>
      </w:pPr>
      <w:rPr>
        <w:rFonts w:hint="default"/>
        <w:lang w:val="en-US" w:eastAsia="en-US" w:bidi="ar-SA"/>
      </w:rPr>
    </w:lvl>
    <w:lvl w:ilvl="7" w:tplc="493603C4">
      <w:numFmt w:val="bullet"/>
      <w:lvlText w:val="•"/>
      <w:lvlJc w:val="left"/>
      <w:pPr>
        <w:ind w:left="7000" w:hanging="361"/>
      </w:pPr>
      <w:rPr>
        <w:rFonts w:hint="default"/>
        <w:lang w:val="en-US" w:eastAsia="en-US" w:bidi="ar-SA"/>
      </w:rPr>
    </w:lvl>
    <w:lvl w:ilvl="8" w:tplc="E9EEFCB0">
      <w:numFmt w:val="bullet"/>
      <w:lvlText w:val="•"/>
      <w:lvlJc w:val="left"/>
      <w:pPr>
        <w:ind w:left="800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47E84DFF"/>
    <w:multiLevelType w:val="hybridMultilevel"/>
    <w:tmpl w:val="105020B4"/>
    <w:lvl w:ilvl="0" w:tplc="04207AC0">
      <w:start w:val="1"/>
      <w:numFmt w:val="decimal"/>
      <w:lvlText w:val="%1."/>
      <w:lvlJc w:val="left"/>
      <w:pPr>
        <w:ind w:left="1249" w:hanging="360"/>
      </w:pPr>
      <w:rPr>
        <w:rFonts w:hint="default"/>
        <w:spacing w:val="-2"/>
        <w:w w:val="99"/>
        <w:lang w:val="en-US" w:eastAsia="en-US" w:bidi="ar-SA"/>
      </w:rPr>
    </w:lvl>
    <w:lvl w:ilvl="1" w:tplc="AB64A368">
      <w:numFmt w:val="bullet"/>
      <w:lvlText w:val="•"/>
      <w:lvlJc w:val="left"/>
      <w:pPr>
        <w:ind w:left="2116" w:hanging="360"/>
      </w:pPr>
      <w:rPr>
        <w:rFonts w:hint="default"/>
        <w:lang w:val="en-US" w:eastAsia="en-US" w:bidi="ar-SA"/>
      </w:rPr>
    </w:lvl>
    <w:lvl w:ilvl="2" w:tplc="50E01036"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3" w:tplc="256AC40A">
      <w:numFmt w:val="bullet"/>
      <w:lvlText w:val="•"/>
      <w:lvlJc w:val="left"/>
      <w:pPr>
        <w:ind w:left="3868" w:hanging="360"/>
      </w:pPr>
      <w:rPr>
        <w:rFonts w:hint="default"/>
        <w:lang w:val="en-US" w:eastAsia="en-US" w:bidi="ar-SA"/>
      </w:rPr>
    </w:lvl>
    <w:lvl w:ilvl="4" w:tplc="4ED82D42">
      <w:numFmt w:val="bullet"/>
      <w:lvlText w:val="•"/>
      <w:lvlJc w:val="left"/>
      <w:pPr>
        <w:ind w:left="4744" w:hanging="360"/>
      </w:pPr>
      <w:rPr>
        <w:rFonts w:hint="default"/>
        <w:lang w:val="en-US" w:eastAsia="en-US" w:bidi="ar-SA"/>
      </w:rPr>
    </w:lvl>
    <w:lvl w:ilvl="5" w:tplc="CBC615C2">
      <w:numFmt w:val="bullet"/>
      <w:lvlText w:val="•"/>
      <w:lvlJc w:val="left"/>
      <w:pPr>
        <w:ind w:left="5620" w:hanging="360"/>
      </w:pPr>
      <w:rPr>
        <w:rFonts w:hint="default"/>
        <w:lang w:val="en-US" w:eastAsia="en-US" w:bidi="ar-SA"/>
      </w:rPr>
    </w:lvl>
    <w:lvl w:ilvl="6" w:tplc="0748B92C">
      <w:numFmt w:val="bullet"/>
      <w:lvlText w:val="•"/>
      <w:lvlJc w:val="left"/>
      <w:pPr>
        <w:ind w:left="6496" w:hanging="360"/>
      </w:pPr>
      <w:rPr>
        <w:rFonts w:hint="default"/>
        <w:lang w:val="en-US" w:eastAsia="en-US" w:bidi="ar-SA"/>
      </w:rPr>
    </w:lvl>
    <w:lvl w:ilvl="7" w:tplc="8716FDC6">
      <w:numFmt w:val="bullet"/>
      <w:lvlText w:val="•"/>
      <w:lvlJc w:val="left"/>
      <w:pPr>
        <w:ind w:left="7372" w:hanging="360"/>
      </w:pPr>
      <w:rPr>
        <w:rFonts w:hint="default"/>
        <w:lang w:val="en-US" w:eastAsia="en-US" w:bidi="ar-SA"/>
      </w:rPr>
    </w:lvl>
    <w:lvl w:ilvl="8" w:tplc="540E0CB8">
      <w:numFmt w:val="bullet"/>
      <w:lvlText w:val="•"/>
      <w:lvlJc w:val="left"/>
      <w:pPr>
        <w:ind w:left="824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4BC87770"/>
    <w:multiLevelType w:val="hybridMultilevel"/>
    <w:tmpl w:val="A234195C"/>
    <w:lvl w:ilvl="0" w:tplc="40DA4746">
      <w:numFmt w:val="bullet"/>
      <w:lvlText w:val=""/>
      <w:lvlJc w:val="left"/>
      <w:pPr>
        <w:ind w:left="1259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B7E7356">
      <w:numFmt w:val="bullet"/>
      <w:lvlText w:val="•"/>
      <w:lvlJc w:val="left"/>
      <w:pPr>
        <w:ind w:left="2134" w:hanging="360"/>
      </w:pPr>
      <w:rPr>
        <w:rFonts w:hint="default"/>
        <w:lang w:val="en-US" w:eastAsia="en-US" w:bidi="ar-SA"/>
      </w:rPr>
    </w:lvl>
    <w:lvl w:ilvl="2" w:tplc="2EF498E0"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3" w:tplc="30941CAE">
      <w:numFmt w:val="bullet"/>
      <w:lvlText w:val="•"/>
      <w:lvlJc w:val="left"/>
      <w:pPr>
        <w:ind w:left="3882" w:hanging="360"/>
      </w:pPr>
      <w:rPr>
        <w:rFonts w:hint="default"/>
        <w:lang w:val="en-US" w:eastAsia="en-US" w:bidi="ar-SA"/>
      </w:rPr>
    </w:lvl>
    <w:lvl w:ilvl="4" w:tplc="995016EC">
      <w:numFmt w:val="bullet"/>
      <w:lvlText w:val="•"/>
      <w:lvlJc w:val="left"/>
      <w:pPr>
        <w:ind w:left="4756" w:hanging="360"/>
      </w:pPr>
      <w:rPr>
        <w:rFonts w:hint="default"/>
        <w:lang w:val="en-US" w:eastAsia="en-US" w:bidi="ar-SA"/>
      </w:rPr>
    </w:lvl>
    <w:lvl w:ilvl="5" w:tplc="BE4E411A">
      <w:numFmt w:val="bullet"/>
      <w:lvlText w:val="•"/>
      <w:lvlJc w:val="left"/>
      <w:pPr>
        <w:ind w:left="5630" w:hanging="360"/>
      </w:pPr>
      <w:rPr>
        <w:rFonts w:hint="default"/>
        <w:lang w:val="en-US" w:eastAsia="en-US" w:bidi="ar-SA"/>
      </w:rPr>
    </w:lvl>
    <w:lvl w:ilvl="6" w:tplc="15FA92F2">
      <w:numFmt w:val="bullet"/>
      <w:lvlText w:val="•"/>
      <w:lvlJc w:val="left"/>
      <w:pPr>
        <w:ind w:left="6504" w:hanging="360"/>
      </w:pPr>
      <w:rPr>
        <w:rFonts w:hint="default"/>
        <w:lang w:val="en-US" w:eastAsia="en-US" w:bidi="ar-SA"/>
      </w:rPr>
    </w:lvl>
    <w:lvl w:ilvl="7" w:tplc="F7A06578">
      <w:numFmt w:val="bullet"/>
      <w:lvlText w:val="•"/>
      <w:lvlJc w:val="left"/>
      <w:pPr>
        <w:ind w:left="7378" w:hanging="360"/>
      </w:pPr>
      <w:rPr>
        <w:rFonts w:hint="default"/>
        <w:lang w:val="en-US" w:eastAsia="en-US" w:bidi="ar-SA"/>
      </w:rPr>
    </w:lvl>
    <w:lvl w:ilvl="8" w:tplc="2C483A52">
      <w:numFmt w:val="bullet"/>
      <w:lvlText w:val="•"/>
      <w:lvlJc w:val="left"/>
      <w:pPr>
        <w:ind w:left="8252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5D717E4C"/>
    <w:multiLevelType w:val="multilevel"/>
    <w:tmpl w:val="FF086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B650E7"/>
    <w:multiLevelType w:val="hybridMultilevel"/>
    <w:tmpl w:val="FCB65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A2DE2"/>
    <w:multiLevelType w:val="hybridMultilevel"/>
    <w:tmpl w:val="F5EE5986"/>
    <w:lvl w:ilvl="0" w:tplc="FCFE6A88">
      <w:start w:val="1"/>
      <w:numFmt w:val="decimal"/>
      <w:lvlText w:val="%1."/>
      <w:lvlJc w:val="left"/>
      <w:pPr>
        <w:ind w:left="803" w:hanging="361"/>
      </w:pPr>
      <w:rPr>
        <w:rFonts w:hint="default"/>
        <w:w w:val="100"/>
        <w:lang w:val="en-US" w:eastAsia="en-US" w:bidi="ar-SA"/>
      </w:rPr>
    </w:lvl>
    <w:lvl w:ilvl="1" w:tplc="804A3B92">
      <w:numFmt w:val="bullet"/>
      <w:lvlText w:val="•"/>
      <w:lvlJc w:val="left"/>
      <w:pPr>
        <w:ind w:left="1720" w:hanging="361"/>
      </w:pPr>
      <w:rPr>
        <w:rFonts w:hint="default"/>
        <w:lang w:val="en-US" w:eastAsia="en-US" w:bidi="ar-SA"/>
      </w:rPr>
    </w:lvl>
    <w:lvl w:ilvl="2" w:tplc="A72E3B40">
      <w:numFmt w:val="bullet"/>
      <w:lvlText w:val="•"/>
      <w:lvlJc w:val="left"/>
      <w:pPr>
        <w:ind w:left="2640" w:hanging="361"/>
      </w:pPr>
      <w:rPr>
        <w:rFonts w:hint="default"/>
        <w:lang w:val="en-US" w:eastAsia="en-US" w:bidi="ar-SA"/>
      </w:rPr>
    </w:lvl>
    <w:lvl w:ilvl="3" w:tplc="880EE6FE">
      <w:numFmt w:val="bullet"/>
      <w:lvlText w:val="•"/>
      <w:lvlJc w:val="left"/>
      <w:pPr>
        <w:ind w:left="3560" w:hanging="361"/>
      </w:pPr>
      <w:rPr>
        <w:rFonts w:hint="default"/>
        <w:lang w:val="en-US" w:eastAsia="en-US" w:bidi="ar-SA"/>
      </w:rPr>
    </w:lvl>
    <w:lvl w:ilvl="4" w:tplc="526698BE">
      <w:numFmt w:val="bullet"/>
      <w:lvlText w:val="•"/>
      <w:lvlJc w:val="left"/>
      <w:pPr>
        <w:ind w:left="4480" w:hanging="361"/>
      </w:pPr>
      <w:rPr>
        <w:rFonts w:hint="default"/>
        <w:lang w:val="en-US" w:eastAsia="en-US" w:bidi="ar-SA"/>
      </w:rPr>
    </w:lvl>
    <w:lvl w:ilvl="5" w:tplc="5D7239DE">
      <w:numFmt w:val="bullet"/>
      <w:lvlText w:val="•"/>
      <w:lvlJc w:val="left"/>
      <w:pPr>
        <w:ind w:left="5400" w:hanging="361"/>
      </w:pPr>
      <w:rPr>
        <w:rFonts w:hint="default"/>
        <w:lang w:val="en-US" w:eastAsia="en-US" w:bidi="ar-SA"/>
      </w:rPr>
    </w:lvl>
    <w:lvl w:ilvl="6" w:tplc="5228403E">
      <w:numFmt w:val="bullet"/>
      <w:lvlText w:val="•"/>
      <w:lvlJc w:val="left"/>
      <w:pPr>
        <w:ind w:left="6320" w:hanging="361"/>
      </w:pPr>
      <w:rPr>
        <w:rFonts w:hint="default"/>
        <w:lang w:val="en-US" w:eastAsia="en-US" w:bidi="ar-SA"/>
      </w:rPr>
    </w:lvl>
    <w:lvl w:ilvl="7" w:tplc="E5547A8A">
      <w:numFmt w:val="bullet"/>
      <w:lvlText w:val="•"/>
      <w:lvlJc w:val="left"/>
      <w:pPr>
        <w:ind w:left="7240" w:hanging="361"/>
      </w:pPr>
      <w:rPr>
        <w:rFonts w:hint="default"/>
        <w:lang w:val="en-US" w:eastAsia="en-US" w:bidi="ar-SA"/>
      </w:rPr>
    </w:lvl>
    <w:lvl w:ilvl="8" w:tplc="A59836A8">
      <w:numFmt w:val="bullet"/>
      <w:lvlText w:val="•"/>
      <w:lvlJc w:val="left"/>
      <w:pPr>
        <w:ind w:left="8160" w:hanging="361"/>
      </w:pPr>
      <w:rPr>
        <w:rFonts w:hint="default"/>
        <w:lang w:val="en-US" w:eastAsia="en-US" w:bidi="ar-SA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6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7025"/>
    <w:rsid w:val="00016D62"/>
    <w:rsid w:val="00017F50"/>
    <w:rsid w:val="001C6556"/>
    <w:rsid w:val="001E2CF1"/>
    <w:rsid w:val="003304B9"/>
    <w:rsid w:val="00365ADC"/>
    <w:rsid w:val="004A17ED"/>
    <w:rsid w:val="005972E3"/>
    <w:rsid w:val="00776465"/>
    <w:rsid w:val="008B5D58"/>
    <w:rsid w:val="00920A1F"/>
    <w:rsid w:val="00930FD6"/>
    <w:rsid w:val="00A839DF"/>
    <w:rsid w:val="00BC7F69"/>
    <w:rsid w:val="00C04376"/>
    <w:rsid w:val="00C73DFD"/>
    <w:rsid w:val="00C879B7"/>
    <w:rsid w:val="00C93EF8"/>
    <w:rsid w:val="00D45C05"/>
    <w:rsid w:val="00D94DE6"/>
    <w:rsid w:val="00D97D57"/>
    <w:rsid w:val="00DD7025"/>
    <w:rsid w:val="00E52925"/>
    <w:rsid w:val="00EB2360"/>
    <w:rsid w:val="00EC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C4AEBD"/>
  <w15:docId w15:val="{C6E60BCC-E98B-4E7B-8FA5-6ACC1E72C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183"/>
      <w:ind w:left="260"/>
      <w:outlineLvl w:val="0"/>
    </w:pPr>
    <w:rPr>
      <w:rFonts w:ascii="Calibri" w:eastAsia="Calibri" w:hAnsi="Calibri" w:cs="Calibri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42"/>
      <w:ind w:left="260"/>
      <w:outlineLvl w:val="1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28"/>
      <w:ind w:left="981" w:hanging="361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B236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B23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4A17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17ED"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rsid w:val="004A17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17ED"/>
    <w:rPr>
      <w:rFonts w:ascii="Arial MT" w:eastAsia="Arial MT" w:hAnsi="Arial MT" w:cs="Arial MT"/>
    </w:rPr>
  </w:style>
  <w:style w:type="character" w:customStyle="1" w:styleId="sro">
    <w:name w:val="sro"/>
    <w:basedOn w:val="DefaultParagraphFont"/>
    <w:rsid w:val="001E2CF1"/>
  </w:style>
  <w:style w:type="paragraph" w:styleId="NormalWeb">
    <w:name w:val="Normal (Web)"/>
    <w:basedOn w:val="Normal"/>
    <w:uiPriority w:val="99"/>
    <w:semiHidden/>
    <w:unhideWhenUsed/>
    <w:rsid w:val="001E2C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304B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8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shewindia.org/" TargetMode="Externa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healthline.com/nutrition/gluten-free-flours" TargetMode="Externa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healthline.com/health/food-nutrition/quinoa-vs-ric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healthline.com/nutrition/healthy-granola-bars" TargetMode="External"/><Relationship Id="rId10" Type="http://schemas.openxmlformats.org/officeDocument/2006/relationships/header" Target="header2.xml"/><Relationship Id="rId19" Type="http://schemas.openxmlformats.org/officeDocument/2006/relationships/hyperlink" Target="http://www.trademap.org/Country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www.healthline.com/nutrition/rolled-vs-steel-cut-oa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8</Pages>
  <Words>582</Words>
  <Characters>3322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Sandesh Birajdar (IN)</cp:lastModifiedBy>
  <cp:revision>9</cp:revision>
  <dcterms:created xsi:type="dcterms:W3CDTF">2023-05-13T14:11:00Z</dcterms:created>
  <dcterms:modified xsi:type="dcterms:W3CDTF">2023-06-25T04:45:00Z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2023-05-13T00:00:00Z</vt:filetime>
  </property>
</Properties>
</file>